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37" w:rsidRDefault="00326737" w:rsidP="00B47C1F">
      <w:pPr>
        <w:tabs>
          <w:tab w:val="left" w:pos="4020"/>
        </w:tabs>
        <w:ind w:left="-851"/>
        <w:rPr>
          <w:rFonts w:ascii="Arial" w:hAnsi="Arial" w:cs="Arial"/>
          <w:b/>
          <w:color w:val="192A67"/>
          <w:sz w:val="20"/>
          <w:szCs w:val="20"/>
        </w:rPr>
      </w:pPr>
    </w:p>
    <w:p w:rsidR="009916F7" w:rsidRPr="00326737" w:rsidRDefault="009916F7" w:rsidP="00B47C1F">
      <w:pPr>
        <w:tabs>
          <w:tab w:val="left" w:pos="4020"/>
        </w:tabs>
        <w:ind w:left="-851"/>
        <w:rPr>
          <w:rFonts w:ascii="Arial" w:hAnsi="Arial" w:cs="Arial"/>
          <w:b/>
          <w:color w:val="192A67"/>
          <w:sz w:val="20"/>
          <w:szCs w:val="20"/>
        </w:rPr>
      </w:pPr>
      <w:r w:rsidRPr="00326737">
        <w:rPr>
          <w:rFonts w:ascii="Arial" w:hAnsi="Arial" w:cs="Arial"/>
          <w:b/>
          <w:color w:val="192A67"/>
          <w:sz w:val="20"/>
          <w:szCs w:val="20"/>
        </w:rPr>
        <w:t>Auditor, Reviewer or Examiner Requirements</w:t>
      </w:r>
      <w:r w:rsidR="00B47C1F" w:rsidRPr="00326737">
        <w:rPr>
          <w:rFonts w:ascii="Arial" w:hAnsi="Arial" w:cs="Arial"/>
          <w:b/>
          <w:color w:val="192A67"/>
          <w:sz w:val="20"/>
          <w:szCs w:val="20"/>
        </w:rPr>
        <w:tab/>
      </w:r>
    </w:p>
    <w:tbl>
      <w:tblPr>
        <w:tblStyle w:val="TableGrid"/>
        <w:tblW w:w="163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81"/>
        <w:gridCol w:w="1946"/>
        <w:gridCol w:w="1881"/>
        <w:gridCol w:w="2121"/>
        <w:gridCol w:w="1532"/>
        <w:gridCol w:w="2263"/>
        <w:gridCol w:w="1896"/>
      </w:tblGrid>
      <w:tr w:rsidR="00326737" w:rsidRPr="00326737" w:rsidTr="00ED4710">
        <w:trPr>
          <w:trHeight w:val="270"/>
        </w:trPr>
        <w:tc>
          <w:tcPr>
            <w:tcW w:w="1560" w:type="dxa"/>
            <w:vMerge w:val="restart"/>
          </w:tcPr>
          <w:p w:rsidR="009C6055" w:rsidRPr="00326737" w:rsidRDefault="009C6055" w:rsidP="009C6055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Type of Entity</w:t>
            </w:r>
          </w:p>
        </w:tc>
        <w:tc>
          <w:tcPr>
            <w:tcW w:w="1276" w:type="dxa"/>
            <w:vMerge w:val="restart"/>
          </w:tcPr>
          <w:p w:rsidR="009C6055" w:rsidRPr="00326737" w:rsidRDefault="009C6055" w:rsidP="00495C9D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Audit,  Review or Examination</w:t>
            </w:r>
          </w:p>
        </w:tc>
        <w:tc>
          <w:tcPr>
            <w:tcW w:w="13520" w:type="dxa"/>
            <w:gridSpan w:val="7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Auditor or Reviewer Requirements</w:t>
            </w:r>
          </w:p>
        </w:tc>
      </w:tr>
      <w:tr w:rsidR="00326737" w:rsidRPr="00326737" w:rsidTr="00ED4710">
        <w:trPr>
          <w:trHeight w:val="270"/>
        </w:trPr>
        <w:tc>
          <w:tcPr>
            <w:tcW w:w="1560" w:type="dxa"/>
            <w:vMerge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</w:p>
        </w:tc>
        <w:tc>
          <w:tcPr>
            <w:tcW w:w="1881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NSW</w:t>
            </w:r>
          </w:p>
        </w:tc>
        <w:tc>
          <w:tcPr>
            <w:tcW w:w="1946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VIC</w:t>
            </w:r>
          </w:p>
        </w:tc>
        <w:tc>
          <w:tcPr>
            <w:tcW w:w="1881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QLD</w:t>
            </w:r>
          </w:p>
        </w:tc>
        <w:tc>
          <w:tcPr>
            <w:tcW w:w="2121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NT</w:t>
            </w:r>
          </w:p>
        </w:tc>
        <w:tc>
          <w:tcPr>
            <w:tcW w:w="1532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WA</w:t>
            </w:r>
          </w:p>
        </w:tc>
        <w:tc>
          <w:tcPr>
            <w:tcW w:w="2263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SA</w:t>
            </w:r>
          </w:p>
        </w:tc>
        <w:tc>
          <w:tcPr>
            <w:tcW w:w="1896" w:type="dxa"/>
          </w:tcPr>
          <w:p w:rsidR="009C6055" w:rsidRPr="00326737" w:rsidRDefault="009C6055" w:rsidP="00086D53">
            <w:pPr>
              <w:jc w:val="center"/>
              <w:rPr>
                <w:rFonts w:ascii="Arial" w:hAnsi="Arial" w:cs="Arial"/>
                <w:b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>TAS</w:t>
            </w:r>
          </w:p>
        </w:tc>
      </w:tr>
      <w:tr w:rsidR="00326737" w:rsidRPr="00326737" w:rsidTr="00D859F4">
        <w:trPr>
          <w:trHeight w:val="4308"/>
        </w:trPr>
        <w:tc>
          <w:tcPr>
            <w:tcW w:w="1560" w:type="dxa"/>
          </w:tcPr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Solicitor trust accounts</w:t>
            </w:r>
          </w:p>
        </w:tc>
        <w:tc>
          <w:tcPr>
            <w:tcW w:w="1276" w:type="dxa"/>
          </w:tcPr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External examination</w:t>
            </w:r>
          </w:p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51208" w:rsidRPr="00326737" w:rsidRDefault="00B51208" w:rsidP="00D859F4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Member of a professional body (IPA, CAANZ, CPA) and </w:t>
            </w:r>
            <w:r w:rsidR="00D859F4" w:rsidRPr="00326737">
              <w:rPr>
                <w:rFonts w:ascii="Arial" w:hAnsi="Arial" w:cs="Arial"/>
                <w:color w:val="192A67"/>
                <w:sz w:val="20"/>
                <w:szCs w:val="20"/>
              </w:rPr>
              <w:t>the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holder </w:t>
            </w:r>
            <w:r w:rsidR="00D859F4" w:rsidRPr="00326737">
              <w:rPr>
                <w:rFonts w:ascii="Arial" w:hAnsi="Arial" w:cs="Arial"/>
                <w:color w:val="192A67"/>
                <w:sz w:val="20"/>
                <w:szCs w:val="20"/>
              </w:rPr>
              <w:t>of a PPC.  O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r </w:t>
            </w:r>
            <w:r w:rsidR="00D859F4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be a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Auditor.</w:t>
            </w:r>
          </w:p>
        </w:tc>
        <w:tc>
          <w:tcPr>
            <w:tcW w:w="1946" w:type="dxa"/>
          </w:tcPr>
          <w:p w:rsidR="00B51208" w:rsidRPr="00326737" w:rsidRDefault="00D859F4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Or be a Registered Company Auditor.</w:t>
            </w:r>
          </w:p>
        </w:tc>
        <w:tc>
          <w:tcPr>
            <w:tcW w:w="1881" w:type="dxa"/>
          </w:tcPr>
          <w:p w:rsidR="00B51208" w:rsidRPr="00326737" w:rsidRDefault="00D859F4" w:rsidP="00D859F4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IPA members must have the designation MIPA or FIPA and have completed tertiary study in auditing.  Or be a Registered Company Auditor.</w:t>
            </w:r>
          </w:p>
        </w:tc>
        <w:tc>
          <w:tcPr>
            <w:tcW w:w="2121" w:type="dxa"/>
          </w:tcPr>
          <w:p w:rsidR="00B51208" w:rsidRPr="00326737" w:rsidRDefault="00BA4E1D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External examiner must be a designated person appointed by the Law Society of NT.</w:t>
            </w:r>
          </w:p>
        </w:tc>
        <w:tc>
          <w:tcPr>
            <w:tcW w:w="1532" w:type="dxa"/>
          </w:tcPr>
          <w:p w:rsidR="00B51208" w:rsidRPr="00326737" w:rsidRDefault="000B553A" w:rsidP="000B553A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External examiner must be a designated accountant who is either a </w:t>
            </w:r>
            <w:r w:rsidR="00D859F4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Registered Company Auditor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or an employee or agent of the Board appointed by the Law Society of WA.</w:t>
            </w:r>
          </w:p>
        </w:tc>
        <w:tc>
          <w:tcPr>
            <w:tcW w:w="2263" w:type="dxa"/>
          </w:tcPr>
          <w:p w:rsidR="00F16401" w:rsidRPr="00326737" w:rsidRDefault="00F16401" w:rsidP="00F16401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The Law Society of South Australia can designate a person to be appointed as an external examiner.</w:t>
            </w:r>
          </w:p>
          <w:p w:rsidR="00F16401" w:rsidRPr="00326737" w:rsidRDefault="00F16401" w:rsidP="00F16401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To apply the applicant must be a principal in an accounting practice in </w:t>
            </w:r>
            <w:r w:rsidR="00ED4710" w:rsidRPr="00326737">
              <w:rPr>
                <w:rFonts w:ascii="Arial" w:hAnsi="Arial" w:cs="Arial"/>
                <w:color w:val="192A67"/>
                <w:sz w:val="20"/>
                <w:szCs w:val="20"/>
              </w:rPr>
              <w:t>SA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who has completed the </w:t>
            </w:r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>Basic Solicitor’s Trust Account Audit Course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conducted by the Law Society of South Australia and be a member of the IPA, CPA or CAANZ</w:t>
            </w:r>
            <w:r w:rsidR="00D859F4" w:rsidRPr="00326737">
              <w:rPr>
                <w:rFonts w:ascii="Arial" w:hAnsi="Arial" w:cs="Arial"/>
                <w:color w:val="192A67"/>
                <w:sz w:val="20"/>
                <w:szCs w:val="20"/>
              </w:rPr>
              <w:t>.  O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r </w:t>
            </w:r>
            <w:r w:rsidR="00D859F4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be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 Registered Company Auditor.</w:t>
            </w:r>
          </w:p>
          <w:p w:rsidR="00B51208" w:rsidRPr="00326737" w:rsidRDefault="00B51208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896" w:type="dxa"/>
          </w:tcPr>
          <w:p w:rsidR="00B51208" w:rsidRPr="00326737" w:rsidRDefault="00907C20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External examiner must be a designated person appointed by the Tasmanian Law Society.</w:t>
            </w:r>
          </w:p>
          <w:p w:rsidR="00907C20" w:rsidRPr="00326737" w:rsidRDefault="00907C20" w:rsidP="00B512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</w:t>
            </w:r>
          </w:p>
        </w:tc>
      </w:tr>
      <w:tr w:rsidR="00326737" w:rsidRPr="00326737" w:rsidTr="00ED4710">
        <w:tc>
          <w:tcPr>
            <w:tcW w:w="1560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>Real Estate Agent Trust Account NSW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Audit 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907C20" w:rsidRPr="00326737" w:rsidRDefault="00907C20" w:rsidP="00907C20">
            <w:pPr>
              <w:rPr>
                <w:rFonts w:ascii="Arial" w:hAnsi="Arial" w:cs="Arial"/>
                <w:i/>
                <w:color w:val="192A67"/>
                <w:sz w:val="20"/>
                <w:szCs w:val="20"/>
              </w:rPr>
            </w:pPr>
          </w:p>
        </w:tc>
        <w:tc>
          <w:tcPr>
            <w:tcW w:w="1881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Or be a Registered Company Auditor.</w:t>
            </w:r>
          </w:p>
        </w:tc>
        <w:tc>
          <w:tcPr>
            <w:tcW w:w="1946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Or be a Registered Company Auditor.</w:t>
            </w:r>
          </w:p>
        </w:tc>
        <w:tc>
          <w:tcPr>
            <w:tcW w:w="1881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Or be a Registered Company Auditor.</w:t>
            </w:r>
          </w:p>
        </w:tc>
        <w:tc>
          <w:tcPr>
            <w:tcW w:w="2121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A </w:t>
            </w:r>
            <w:r w:rsidR="00907C20"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Auditor.</w:t>
            </w:r>
          </w:p>
        </w:tc>
        <w:tc>
          <w:tcPr>
            <w:tcW w:w="1532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A </w:t>
            </w:r>
            <w:r w:rsidR="00907C20"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Auditor.</w:t>
            </w:r>
          </w:p>
        </w:tc>
        <w:tc>
          <w:tcPr>
            <w:tcW w:w="2263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A </w:t>
            </w:r>
            <w:r w:rsidR="00907C20"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Auditor.</w:t>
            </w:r>
          </w:p>
        </w:tc>
        <w:tc>
          <w:tcPr>
            <w:tcW w:w="1896" w:type="dxa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Or be a Registered Company Auditor.</w:t>
            </w:r>
          </w:p>
        </w:tc>
      </w:tr>
      <w:tr w:rsidR="00326737" w:rsidRPr="00326737" w:rsidTr="00ED4710">
        <w:tc>
          <w:tcPr>
            <w:tcW w:w="1560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Accountant’s Trust Accounts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3520" w:type="dxa"/>
            <w:gridSpan w:val="7"/>
          </w:tcPr>
          <w:p w:rsidR="00907C20" w:rsidRPr="00326737" w:rsidRDefault="00D859F4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Member of a professional body (IPA, CAANZ, CPA) and the holder of a PPC.  </w:t>
            </w:r>
          </w:p>
        </w:tc>
      </w:tr>
      <w:tr w:rsidR="00326737" w:rsidRPr="00326737" w:rsidTr="00ED4710">
        <w:tc>
          <w:tcPr>
            <w:tcW w:w="1560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Self-Managed Superannuation Fund</w:t>
            </w:r>
          </w:p>
        </w:tc>
        <w:tc>
          <w:tcPr>
            <w:tcW w:w="1276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</w:t>
            </w:r>
          </w:p>
        </w:tc>
        <w:tc>
          <w:tcPr>
            <w:tcW w:w="13520" w:type="dxa"/>
            <w:gridSpan w:val="7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SMSF auditors must be registere</w:t>
            </w:r>
            <w:r w:rsidR="008B56C7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d with ASIC (Section 10 of the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Superannuation Industry (Supervision) Act 1993).</w:t>
            </w:r>
          </w:p>
        </w:tc>
      </w:tr>
      <w:tr w:rsidR="00326737" w:rsidRPr="00326737" w:rsidTr="00ED4710">
        <w:tc>
          <w:tcPr>
            <w:tcW w:w="1560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bookmarkStart w:id="0" w:name="_GoBack" w:colFirst="9" w:colLast="9"/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Incorporated Association</w:t>
            </w:r>
          </w:p>
        </w:tc>
        <w:tc>
          <w:tcPr>
            <w:tcW w:w="1276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 or Review depending on relevant legislation and Tier classification.</w:t>
            </w:r>
          </w:p>
        </w:tc>
        <w:tc>
          <w:tcPr>
            <w:tcW w:w="1881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Two tiers:</w:t>
            </w:r>
          </w:p>
          <w:p w:rsidR="00907C20" w:rsidRPr="00326737" w:rsidRDefault="00ED4710" w:rsidP="00907C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36" w:after="136" w:line="240" w:lineRule="auto"/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Tier one where total revenue is more than</w:t>
            </w:r>
            <w:r w:rsidR="00907C2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$250,000; or Current assets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is more than</w:t>
            </w:r>
            <w:r w:rsidR="00907C2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$500,000.  </w:t>
            </w:r>
          </w:p>
          <w:p w:rsidR="00907C20" w:rsidRPr="00326737" w:rsidRDefault="00907C20" w:rsidP="00907C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Tier two where t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otal revenue 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is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$250,000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or less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; or current assets 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is $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500,000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or less.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Tier 1 entity requires an audit.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907C20" w:rsidRPr="00326737" w:rsidRDefault="008B56C7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 O</w:t>
            </w:r>
            <w:r w:rsidR="00907C20" w:rsidRPr="00326737">
              <w:rPr>
                <w:rFonts w:ascii="Arial" w:hAnsi="Arial" w:cs="Arial"/>
                <w:color w:val="192A67"/>
                <w:sz w:val="20"/>
                <w:szCs w:val="20"/>
              </w:rPr>
              <w:t>r Registered Company Auditor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(Section 52 of the </w:t>
            </w:r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 xml:space="preserve">Associations </w:t>
            </w:r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lastRenderedPageBreak/>
              <w:t>Incorporation Act 2009).</w:t>
            </w:r>
          </w:p>
        </w:tc>
        <w:tc>
          <w:tcPr>
            <w:tcW w:w="1946" w:type="dxa"/>
          </w:tcPr>
          <w:p w:rsidR="00907C20" w:rsidRPr="00326737" w:rsidRDefault="00907C20" w:rsidP="00907C2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lastRenderedPageBreak/>
              <w:t>Three tiers:</w:t>
            </w:r>
          </w:p>
          <w:p w:rsidR="00907C20" w:rsidRPr="00326737" w:rsidRDefault="00907C20" w:rsidP="00907C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bCs/>
                <w:color w:val="192A67"/>
                <w:sz w:val="20"/>
                <w:szCs w:val="20"/>
                <w:lang w:eastAsia="en-AU"/>
              </w:rPr>
              <w:t>Tier one</w:t>
            </w:r>
            <w:r w:rsidR="00ED4710" w:rsidRPr="00326737">
              <w:rPr>
                <w:rFonts w:ascii="Arial" w:eastAsia="Times New Roman" w:hAnsi="Arial" w:cs="Arial"/>
                <w:bCs/>
                <w:color w:val="192A67"/>
                <w:sz w:val="20"/>
                <w:szCs w:val="20"/>
                <w:lang w:eastAsia="en-AU"/>
              </w:rPr>
              <w:t xml:space="preserve"> where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revenue is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$250,000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or less</w:t>
            </w:r>
          </w:p>
          <w:p w:rsidR="00907C20" w:rsidRPr="00326737" w:rsidRDefault="00907C20" w:rsidP="00907C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bCs/>
                <w:color w:val="192A67"/>
                <w:sz w:val="20"/>
                <w:szCs w:val="20"/>
                <w:lang w:eastAsia="en-AU"/>
              </w:rPr>
              <w:t>Tier two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</w:t>
            </w:r>
            <w:r w:rsidR="00ED471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where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revenue </w:t>
            </w:r>
            <w:r w:rsidR="009F33A2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is more than $250,000 but less than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$1million </w:t>
            </w:r>
          </w:p>
          <w:p w:rsidR="00907C20" w:rsidRPr="00326737" w:rsidRDefault="00907C20" w:rsidP="00907C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bCs/>
                <w:color w:val="192A67"/>
                <w:sz w:val="20"/>
                <w:szCs w:val="20"/>
                <w:lang w:eastAsia="en-AU"/>
              </w:rPr>
              <w:t>Tier three</w:t>
            </w:r>
            <w:r w:rsidR="009F33A2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where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revenue</w:t>
            </w:r>
            <w:r w:rsidR="009F33A2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is more than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$1,000,000.</w:t>
            </w:r>
          </w:p>
          <w:p w:rsidR="00907C20" w:rsidRPr="00326737" w:rsidRDefault="00907C20" w:rsidP="00907C20">
            <w:pPr>
              <w:shd w:val="clear" w:color="auto" w:fill="FFFFFF"/>
              <w:spacing w:before="100" w:beforeAutospacing="1" w:after="100" w:afterAutospacing="1"/>
              <w:ind w:left="6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Tier two entity requires a review and a Tier three entity requires an audit.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Member of a professional body (IPA, CAANZ, CPA) and </w:t>
            </w:r>
            <w:r w:rsidR="008B56C7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the holder of a PPC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can conduct a review of a Tier two entity or an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audit of a Tier Three entity, provided approval has been obtained, (</w:t>
            </w:r>
            <w:r w:rsidRPr="00326737">
              <w:rPr>
                <w:rFonts w:ascii="Arial" w:eastAsia="Times New Roman" w:hAnsi="Arial" w:cs="Arial"/>
                <w:i/>
                <w:iCs/>
                <w:color w:val="192A67"/>
                <w:sz w:val="20"/>
                <w:szCs w:val="20"/>
                <w:lang w:val="en" w:eastAsia="en-AU"/>
              </w:rPr>
              <w:t>Associations Incorporation Reform Act 2012).</w:t>
            </w:r>
          </w:p>
          <w:p w:rsidR="00907C20" w:rsidRPr="00326737" w:rsidRDefault="00907C20" w:rsidP="00907C20">
            <w:pPr>
              <w:shd w:val="clear" w:color="auto" w:fill="FFFFFF"/>
              <w:spacing w:before="100" w:beforeAutospacing="1" w:after="100" w:afterAutospacing="1"/>
              <w:ind w:left="6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</w:p>
        </w:tc>
        <w:tc>
          <w:tcPr>
            <w:tcW w:w="1881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Three levels:</w:t>
            </w:r>
          </w:p>
          <w:p w:rsidR="00A61598" w:rsidRPr="00326737" w:rsidRDefault="00A61598" w:rsidP="00A61598">
            <w:pPr>
              <w:pStyle w:val="NoSpacing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Level one where current assets are more than $100,000; or</w:t>
            </w:r>
          </w:p>
          <w:p w:rsidR="00A61598" w:rsidRPr="00326737" w:rsidRDefault="00A61598" w:rsidP="00A61598">
            <w:pPr>
              <w:pStyle w:val="NoSpacing"/>
              <w:ind w:left="720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total revenue is more than $100,000; </w:t>
            </w:r>
          </w:p>
          <w:p w:rsidR="00A61598" w:rsidRPr="00326737" w:rsidRDefault="00907C20" w:rsidP="00A61598">
            <w:pPr>
              <w:pStyle w:val="NoSpacing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Level two 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Current assets  are between $20,000 and $100,000; or </w:t>
            </w:r>
          </w:p>
          <w:p w:rsidR="00907C20" w:rsidRPr="00326737" w:rsidRDefault="00A61598" w:rsidP="00A61598">
            <w:pPr>
              <w:pStyle w:val="ListParagraph"/>
              <w:spacing w:after="0" w:line="240" w:lineRule="auto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total revenue is between $20,000 and $100,000;</w:t>
            </w:r>
          </w:p>
          <w:p w:rsidR="00907C20" w:rsidRPr="00326737" w:rsidRDefault="00907C20" w:rsidP="00A61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Level three </w:t>
            </w:r>
            <w:r w:rsidR="00A61598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where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assets </w:t>
            </w:r>
            <w:r w:rsidRPr="00326737">
              <w:rPr>
                <w:rFonts w:ascii="Arial" w:hAnsi="Arial" w:cs="Arial"/>
                <w:b/>
                <w:color w:val="192A67"/>
                <w:sz w:val="20"/>
                <w:szCs w:val="20"/>
              </w:rPr>
              <w:t xml:space="preserve">and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revenue </w:t>
            </w:r>
            <w:r w:rsidR="00A61598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is </w:t>
            </w:r>
            <w:r w:rsidR="00A61598"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 xml:space="preserve">less than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$20,000.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Level one entity requires an audit.  A level two entity requires an audit or verification of the financial statements.  Level three entity requires the president or treasurer of the entity to verify the financial statements.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8B56C7" w:rsidRPr="00326737" w:rsidRDefault="008B56C7" w:rsidP="008B56C7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PPC.   Or Registered Company Auditor</w:t>
            </w:r>
          </w:p>
          <w:p w:rsidR="00907C20" w:rsidRPr="00326737" w:rsidRDefault="008B56C7" w:rsidP="008B56C7">
            <w:pPr>
              <w:rPr>
                <w:rFonts w:ascii="Arial" w:hAnsi="Arial" w:cs="Arial"/>
                <w:i/>
                <w:color w:val="192A67"/>
                <w:sz w:val="20"/>
                <w:szCs w:val="20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 </w:t>
            </w:r>
            <w:r w:rsidR="00907C2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(</w:t>
            </w:r>
            <w:r w:rsidR="00907C20" w:rsidRPr="00326737">
              <w:rPr>
                <w:rFonts w:ascii="Arial" w:eastAsia="Times New Roman" w:hAnsi="Arial" w:cs="Arial"/>
                <w:i/>
                <w:color w:val="192A67"/>
                <w:sz w:val="20"/>
                <w:szCs w:val="20"/>
                <w:lang w:eastAsia="en-AU"/>
              </w:rPr>
              <w:t>Associations Incorporation Act 1981).</w:t>
            </w:r>
          </w:p>
        </w:tc>
        <w:tc>
          <w:tcPr>
            <w:tcW w:w="2121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Three levels:</w:t>
            </w:r>
          </w:p>
          <w:p w:rsidR="00907C20" w:rsidRPr="00326737" w:rsidRDefault="00907C20" w:rsidP="00907C2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36" w:after="136" w:line="240" w:lineRule="auto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 xml:space="preserve">Tier 1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Gross annual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 receipts are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$25 000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 or less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, and Gross assets 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are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$50 000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 or less</w:t>
            </w:r>
          </w:p>
          <w:p w:rsidR="00907C20" w:rsidRPr="00326737" w:rsidRDefault="00A61598" w:rsidP="00907C2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36" w:after="136" w:line="240" w:lineRule="auto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Tier 2 Gross annual receipts  are more than </w:t>
            </w:r>
            <w:r w:rsidR="00907C2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>$25,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000 but less than $250,000; or Current assets are more than $50,000 but less than </w:t>
            </w:r>
            <w:r w:rsidR="00907C20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$500,000; or </w:t>
            </w:r>
            <w:r w:rsidR="00907C20"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>Associations holding a gaming machine license.</w:t>
            </w:r>
          </w:p>
          <w:p w:rsidR="00907C20" w:rsidRPr="00326737" w:rsidRDefault="00907C20" w:rsidP="00907C2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36" w:after="136" w:line="240" w:lineRule="auto"/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 xml:space="preserve">Tier 3 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Gross annual receipts are more than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$250,000; or Current assets 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are </w:t>
            </w:r>
            <w:r w:rsidR="00A61598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lastRenderedPageBreak/>
              <w:t xml:space="preserve">more than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" w:eastAsia="en-AU"/>
              </w:rPr>
              <w:t xml:space="preserve">$500,000; or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Trading associations, or Associations performing local government functions.</w:t>
            </w:r>
          </w:p>
          <w:p w:rsidR="00907C20" w:rsidRPr="00326737" w:rsidRDefault="00907C20" w:rsidP="00907C20">
            <w:pPr>
              <w:shd w:val="clear" w:color="auto" w:fill="FFFFFF"/>
              <w:spacing w:before="136" w:after="13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</w:p>
          <w:p w:rsidR="00907C20" w:rsidRPr="00326737" w:rsidRDefault="00907C20" w:rsidP="00907C20">
            <w:pPr>
              <w:shd w:val="clear" w:color="auto" w:fill="FFFFFF"/>
              <w:spacing w:before="136" w:after="136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  <w:t>For a tier one entity, a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 xml:space="preserve">n audit is required and can be conducted by a person who is not member of the association, not a partner, employer or employee of a member of the association, and not a partner of an employee of a member of the association.  For a tier two entity, an audit is required and can be a person who is a </w:t>
            </w:r>
            <w:r w:rsidR="008B56C7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member of a professional body (IPA, CAANZ, CPA) and the holder of a PPC.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 xml:space="preserve">  For a tier three entity, a</w:t>
            </w:r>
            <w:r w:rsidR="00CE2527"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 xml:space="preserve">n audit is required and can </w:t>
            </w:r>
            <w:r w:rsidR="00CE2527"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lastRenderedPageBreak/>
              <w:t>be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 xml:space="preserve"> </w:t>
            </w:r>
            <w:r w:rsidR="00CE2527"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 xml:space="preserve">a </w:t>
            </w:r>
            <w:r w:rsidR="00CE2527"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>.</w:t>
            </w:r>
          </w:p>
          <w:p w:rsidR="00907C20" w:rsidRPr="00326737" w:rsidRDefault="00907C20" w:rsidP="00907C20">
            <w:pPr>
              <w:shd w:val="clear" w:color="auto" w:fill="FFFFFF"/>
              <w:spacing w:before="136" w:after="136"/>
              <w:rPr>
                <w:rFonts w:ascii="Arial" w:eastAsia="Times New Roman" w:hAnsi="Arial" w:cs="Arial"/>
                <w:color w:val="192A67"/>
                <w:sz w:val="20"/>
                <w:szCs w:val="20"/>
                <w:lang w:eastAsia="en-AU"/>
              </w:rPr>
            </w:pP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532" w:type="dxa"/>
          </w:tcPr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No requirement to have the financial statements reviewed or audited unless directed to have one.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Members of IPA, CPA and CAANZ who hold a certificate of public practice are able to undertake an audit of an incorporated association in WA.</w:t>
            </w:r>
          </w:p>
        </w:tc>
        <w:tc>
          <w:tcPr>
            <w:tcW w:w="2263" w:type="dxa"/>
          </w:tcPr>
          <w:p w:rsidR="00907C20" w:rsidRPr="00326737" w:rsidRDefault="00907C20" w:rsidP="00907C20">
            <w:pPr>
              <w:shd w:val="clear" w:color="auto" w:fill="FFFFFF"/>
              <w:spacing w:after="272" w:line="272" w:lineRule="atLeast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-US"/>
              </w:rPr>
              <w:t>A prescribed association is defined as an incorporated association that had gross receipts in excess of $500,000 per annum in the association’s previous financial year and is required to have their accounts audited.</w:t>
            </w:r>
          </w:p>
          <w:p w:rsidR="00907C20" w:rsidRPr="00326737" w:rsidRDefault="00907C20" w:rsidP="00907C20">
            <w:pPr>
              <w:shd w:val="clear" w:color="auto" w:fill="FFFFFF"/>
              <w:spacing w:after="272" w:line="272" w:lineRule="atLeast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Under the Associations Incorporated Act 1985 section 35(2)(6), the auditor of a prescribed association must be either a:</w:t>
            </w:r>
          </w:p>
          <w:p w:rsidR="00907C20" w:rsidRPr="00326737" w:rsidRDefault="00907C20" w:rsidP="00907C2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registered company auditor</w:t>
            </w:r>
          </w:p>
          <w:p w:rsidR="00907C20" w:rsidRPr="00326737" w:rsidRDefault="00907C20" w:rsidP="00907C2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firm of registered company auditors</w:t>
            </w:r>
          </w:p>
          <w:p w:rsidR="00907C20" w:rsidRPr="00326737" w:rsidRDefault="00907C20" w:rsidP="00907C2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lastRenderedPageBreak/>
              <w:t xml:space="preserve">member of </w:t>
            </w:r>
            <w:r w:rsidR="002A328F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CPA </w:t>
            </w: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 xml:space="preserve">or </w:t>
            </w:r>
            <w:r w:rsidR="002A328F"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CAANZ</w:t>
            </w:r>
          </w:p>
          <w:p w:rsidR="00907C20" w:rsidRPr="00326737" w:rsidRDefault="00907C20" w:rsidP="00907C2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</w:pPr>
            <w:r w:rsidRPr="00326737">
              <w:rPr>
                <w:rFonts w:ascii="Arial" w:eastAsia="Times New Roman" w:hAnsi="Arial" w:cs="Arial"/>
                <w:color w:val="192A67"/>
                <w:sz w:val="20"/>
                <w:szCs w:val="20"/>
                <w:lang w:val="en-US" w:eastAsia="en-AU"/>
              </w:rPr>
              <w:t>person approved by the Corporate Affairs Commission.</w:t>
            </w:r>
          </w:p>
          <w:p w:rsidR="00907C20" w:rsidRPr="00326737" w:rsidRDefault="00907C20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896" w:type="dxa"/>
          </w:tcPr>
          <w:p w:rsidR="00907C20" w:rsidRPr="00326737" w:rsidRDefault="002A328F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 xml:space="preserve">An incorporated association </w:t>
            </w:r>
            <w:r w:rsidR="001C2EC2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is required to have their financial affairs audited in accordance with Section 24 of the </w:t>
            </w:r>
            <w:r w:rsidR="001C2EC2"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 xml:space="preserve">Associations Incorporation Act </w:t>
            </w:r>
            <w:r w:rsidR="001C2EC2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1964 (the Act) unless an incorporated association is exempted by the Commissioner under subsection (1B) of the Act.  </w:t>
            </w:r>
          </w:p>
          <w:p w:rsidR="001C2EC2" w:rsidRPr="00326737" w:rsidRDefault="001C2EC2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1C2EC2" w:rsidRPr="00326737" w:rsidRDefault="001C2EC2" w:rsidP="001C2EC2">
            <w:pPr>
              <w:pStyle w:val="NormalWeb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The financial affairs of the association may be audited by:</w:t>
            </w:r>
          </w:p>
          <w:p w:rsidR="001C2EC2" w:rsidRPr="00326737" w:rsidRDefault="002A328F" w:rsidP="001C2EC2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</w:t>
            </w:r>
            <w:r w:rsidR="001C2EC2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; or </w:t>
            </w:r>
          </w:p>
          <w:p w:rsidR="001C2EC2" w:rsidRPr="00326737" w:rsidRDefault="001C2EC2" w:rsidP="001C2EC2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such other person as the Commissioner, having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 xml:space="preserve">regard to the complexity of the financial affairs of the association, may approve. </w:t>
            </w:r>
          </w:p>
          <w:p w:rsidR="001C2EC2" w:rsidRPr="00326737" w:rsidRDefault="001C2EC2" w:rsidP="00907C20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</w:tr>
      <w:bookmarkEnd w:id="0"/>
      <w:tr w:rsidR="00326737" w:rsidRPr="00326737" w:rsidTr="00ED4710">
        <w:tc>
          <w:tcPr>
            <w:tcW w:w="1560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Co-operatives</w:t>
            </w:r>
          </w:p>
        </w:tc>
        <w:tc>
          <w:tcPr>
            <w:tcW w:w="1276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 or review depending on size</w:t>
            </w:r>
          </w:p>
        </w:tc>
        <w:tc>
          <w:tcPr>
            <w:tcW w:w="1881" w:type="dxa"/>
          </w:tcPr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Co-operatives are classified as either small or large.  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small co-operative can choose to have an audit or review of its financial statements by an auditor or reviewer or choose not to have a review or audit.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large co-operative must have an audit conducted by a Registered Company Auditor.</w:t>
            </w:r>
          </w:p>
        </w:tc>
        <w:tc>
          <w:tcPr>
            <w:tcW w:w="1946" w:type="dxa"/>
          </w:tcPr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Co-operatives are classified as either small or large.  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small co-operative can choose to have an audit or review of its financial statements by an auditor or reviewer or choose not to have a review or audit.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large co-operative must have an audit conducted by a Registered Company Auditor.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 w:eastAsia="en-AU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881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eastAsia="en-AU"/>
              </w:rPr>
              <w:t xml:space="preserve">Section 231(1) of the Queensland </w:t>
            </w:r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  <w:lang w:eastAsia="en-AU"/>
              </w:rPr>
              <w:t xml:space="preserve">Cooperatives Act 1997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  <w:lang w:eastAsia="en-AU"/>
              </w:rPr>
              <w:t>(the Act) a cooperative must prepare accounts and have them audited by a Registered Company Auditor.</w:t>
            </w:r>
          </w:p>
        </w:tc>
        <w:tc>
          <w:tcPr>
            <w:tcW w:w="2121" w:type="dxa"/>
          </w:tcPr>
          <w:p w:rsidR="00823599" w:rsidRPr="00326737" w:rsidRDefault="00823599" w:rsidP="00823599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Co-operatives are classified as either small or large.  </w:t>
            </w:r>
          </w:p>
          <w:p w:rsidR="001D0C08" w:rsidRPr="00326737" w:rsidRDefault="001D0C08" w:rsidP="00823599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823599" w:rsidRPr="00326737" w:rsidRDefault="00823599" w:rsidP="00823599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small co-operative can choose to have an audit or review of its financial statements by an auditor or reviewer or choose not to have a review or audit.</w:t>
            </w:r>
          </w:p>
          <w:p w:rsidR="00823599" w:rsidRPr="00326737" w:rsidRDefault="00823599" w:rsidP="00823599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823599" w:rsidRPr="00326737" w:rsidRDefault="00823599" w:rsidP="00823599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large co-operative must have an audit conducted by a Registered Company Auditor.</w:t>
            </w:r>
          </w:p>
          <w:p w:rsidR="00823599" w:rsidRPr="00326737" w:rsidRDefault="00823599" w:rsidP="00823599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 w:eastAsia="en-AU"/>
              </w:rPr>
            </w:pPr>
          </w:p>
          <w:p w:rsidR="00823599" w:rsidRPr="00326737" w:rsidRDefault="00823599" w:rsidP="00823599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532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2263" w:type="dxa"/>
          </w:tcPr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Co-operatives are classified as either small or large.  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small co-operative can choose to have an audit or review of its financial statements by an auditor or reviewer or choose not to have a review or audit.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large co-operative must have an audit conducted by a Registered Company Auditor.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 w:eastAsia="en-AU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  <w:tc>
          <w:tcPr>
            <w:tcW w:w="1896" w:type="dxa"/>
          </w:tcPr>
          <w:p w:rsidR="001B1D21" w:rsidRPr="00326737" w:rsidRDefault="001B1D21" w:rsidP="001B1D21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Co-operatives are classified as either small or large.  </w:t>
            </w:r>
          </w:p>
          <w:p w:rsidR="001B1D21" w:rsidRPr="00326737" w:rsidRDefault="001B1D21" w:rsidP="001B1D21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B1D21" w:rsidRPr="00326737" w:rsidRDefault="001B1D21" w:rsidP="001B1D21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small co-operative can choose to have an audit or review of its financial statements by an auditor or reviewer or choose not to have a review or audit.</w:t>
            </w:r>
          </w:p>
          <w:p w:rsidR="001B1D21" w:rsidRPr="00326737" w:rsidRDefault="001B1D21" w:rsidP="001B1D21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</w:pPr>
          </w:p>
          <w:p w:rsidR="001D0C08" w:rsidRPr="00326737" w:rsidRDefault="001B1D21" w:rsidP="001B1D21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  <w:lang w:val="en"/>
              </w:rPr>
              <w:t>A large co-operative must have an audit conducted by a Registered Company Auditor.</w:t>
            </w:r>
          </w:p>
        </w:tc>
      </w:tr>
      <w:tr w:rsidR="00326737" w:rsidRPr="00326737" w:rsidTr="00ED4710">
        <w:tc>
          <w:tcPr>
            <w:tcW w:w="1560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Large Proprietary Company (Corporations Act)</w:t>
            </w:r>
          </w:p>
        </w:tc>
        <w:tc>
          <w:tcPr>
            <w:tcW w:w="1276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</w:t>
            </w:r>
          </w:p>
        </w:tc>
        <w:tc>
          <w:tcPr>
            <w:tcW w:w="13520" w:type="dxa"/>
            <w:gridSpan w:val="7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Auditor.</w:t>
            </w:r>
          </w:p>
        </w:tc>
      </w:tr>
      <w:tr w:rsidR="00326737" w:rsidRPr="00326737" w:rsidTr="00ED4710">
        <w:tc>
          <w:tcPr>
            <w:tcW w:w="1560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lastRenderedPageBreak/>
              <w:t>Company Limited by Guarantee (Corporations Act)</w:t>
            </w:r>
          </w:p>
        </w:tc>
        <w:tc>
          <w:tcPr>
            <w:tcW w:w="1276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 or Review depending on Tier type.</w:t>
            </w:r>
          </w:p>
        </w:tc>
        <w:tc>
          <w:tcPr>
            <w:tcW w:w="13520" w:type="dxa"/>
            <w:gridSpan w:val="7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3 tiers: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Tier 1 – Revenue  &lt;$250,000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Tier 2 – Revenue &lt;$1million but &gt; $250,000; or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Tier 3 – Revenue &gt; $1million.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Audit/review requirements: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Tier 1 – no review or audit required.  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Tier 2 – audit or review.  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Tier 3 – audit required.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1D0C08" w:rsidRPr="00326737" w:rsidRDefault="00806867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Member of a professional body (IPA, CAANZ, CPA) and the holder of a PPC </w:t>
            </w:r>
            <w:r w:rsidR="001D0C08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who is not an RCA may conduct a review of a Tier 1 or Tier 2 entity. </w:t>
            </w:r>
          </w:p>
        </w:tc>
      </w:tr>
      <w:tr w:rsidR="00326737" w:rsidRPr="00326737" w:rsidTr="00ED4710">
        <w:tc>
          <w:tcPr>
            <w:tcW w:w="1560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Charities</w:t>
            </w:r>
          </w:p>
        </w:tc>
        <w:tc>
          <w:tcPr>
            <w:tcW w:w="1276" w:type="dxa"/>
          </w:tcPr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 or Review depending on classification.</w:t>
            </w:r>
          </w:p>
        </w:tc>
        <w:tc>
          <w:tcPr>
            <w:tcW w:w="13520" w:type="dxa"/>
            <w:gridSpan w:val="7"/>
          </w:tcPr>
          <w:p w:rsidR="001D0C08" w:rsidRPr="00326737" w:rsidRDefault="001D0C08" w:rsidP="001D0C08">
            <w:pPr>
              <w:spacing w:before="100" w:beforeAutospacing="1" w:after="100" w:afterAutospacing="1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Under the </w:t>
            </w:r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>Australian Charities and Not-for-profits Commission Act 2012 (</w:t>
            </w:r>
            <w:proofErr w:type="spellStart"/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>Cth</w:t>
            </w:r>
            <w:proofErr w:type="spellEnd"/>
            <w:r w:rsidRPr="00326737">
              <w:rPr>
                <w:rFonts w:ascii="Arial" w:hAnsi="Arial" w:cs="Arial"/>
                <w:i/>
                <w:color w:val="192A67"/>
                <w:sz w:val="20"/>
                <w:szCs w:val="20"/>
              </w:rPr>
              <w:t xml:space="preserve">), </w:t>
            </w: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charities reporting requirements are dependent on their classification as either small, medium or large charities.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Small Charity – Revenue &lt;250,000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Medium Charity – Revenue &lt;$1million but &gt;$250,000; or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Large Charity – Revenue &gt;$1million.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Audit/review requirements: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Small Charity – no audit or review required unless required by the constitution.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Medium Charity – audit or review; or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Large Charity – audit.</w:t>
            </w:r>
          </w:p>
          <w:p w:rsidR="001D0C08" w:rsidRPr="00326737" w:rsidRDefault="001D0C08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  <w:p w:rsidR="001D0C08" w:rsidRPr="00326737" w:rsidRDefault="00806867" w:rsidP="001D0C08">
            <w:pPr>
              <w:pStyle w:val="NoSpacing"/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Member of a professional body (IPA, CAANZ, CPA) and the holder of a PPC</w:t>
            </w:r>
            <w:r w:rsidR="001D0C08" w:rsidRPr="00326737">
              <w:rPr>
                <w:rFonts w:ascii="Arial" w:hAnsi="Arial" w:cs="Arial"/>
                <w:color w:val="192A67"/>
                <w:sz w:val="20"/>
                <w:szCs w:val="20"/>
              </w:rPr>
              <w:t xml:space="preserve"> who is not an RCA may conduct a review of a Small Charity (where required) or a Medium Charity.</w:t>
            </w:r>
          </w:p>
          <w:p w:rsidR="001D0C08" w:rsidRPr="00326737" w:rsidRDefault="001D0C08" w:rsidP="001D0C08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</w:p>
        </w:tc>
      </w:tr>
      <w:tr w:rsidR="00326737" w:rsidRPr="00326737" w:rsidTr="00ED4710">
        <w:tc>
          <w:tcPr>
            <w:tcW w:w="1560" w:type="dxa"/>
          </w:tcPr>
          <w:p w:rsidR="00553E4F" w:rsidRPr="00326737" w:rsidRDefault="00553E4F" w:rsidP="00553E4F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Publicly listed entity</w:t>
            </w:r>
          </w:p>
        </w:tc>
        <w:tc>
          <w:tcPr>
            <w:tcW w:w="1276" w:type="dxa"/>
          </w:tcPr>
          <w:p w:rsidR="00553E4F" w:rsidRPr="00326737" w:rsidRDefault="00553E4F" w:rsidP="00553E4F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Audit and half-year review.</w:t>
            </w:r>
          </w:p>
        </w:tc>
        <w:tc>
          <w:tcPr>
            <w:tcW w:w="13520" w:type="dxa"/>
            <w:gridSpan w:val="7"/>
          </w:tcPr>
          <w:p w:rsidR="00553E4F" w:rsidRPr="00326737" w:rsidRDefault="00553E4F" w:rsidP="00553E4F">
            <w:pPr>
              <w:rPr>
                <w:rFonts w:ascii="Arial" w:hAnsi="Arial" w:cs="Arial"/>
                <w:color w:val="192A67"/>
                <w:sz w:val="20"/>
                <w:szCs w:val="20"/>
              </w:rPr>
            </w:pPr>
            <w:r w:rsidRPr="00326737">
              <w:rPr>
                <w:rFonts w:ascii="Arial" w:hAnsi="Arial" w:cs="Arial"/>
                <w:color w:val="192A67"/>
                <w:sz w:val="20"/>
                <w:szCs w:val="20"/>
              </w:rPr>
              <w:t>Registered Company Auditor.</w:t>
            </w:r>
          </w:p>
        </w:tc>
      </w:tr>
    </w:tbl>
    <w:p w:rsidR="0002615A" w:rsidRPr="00326737" w:rsidRDefault="0002615A">
      <w:pPr>
        <w:rPr>
          <w:rFonts w:ascii="Arial" w:hAnsi="Arial" w:cs="Arial"/>
          <w:color w:val="192A67"/>
          <w:sz w:val="20"/>
          <w:szCs w:val="20"/>
        </w:rPr>
      </w:pPr>
    </w:p>
    <w:sectPr w:rsidR="0002615A" w:rsidRPr="00326737" w:rsidSect="0002615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37" w:rsidRDefault="00326737" w:rsidP="00326737">
      <w:pPr>
        <w:spacing w:after="0" w:line="240" w:lineRule="auto"/>
      </w:pPr>
      <w:r>
        <w:separator/>
      </w:r>
    </w:p>
  </w:endnote>
  <w:endnote w:type="continuationSeparator" w:id="0">
    <w:p w:rsidR="00326737" w:rsidRDefault="00326737" w:rsidP="0032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37" w:rsidRDefault="00326737" w:rsidP="00326737">
      <w:pPr>
        <w:spacing w:after="0" w:line="240" w:lineRule="auto"/>
      </w:pPr>
      <w:r>
        <w:separator/>
      </w:r>
    </w:p>
  </w:footnote>
  <w:footnote w:type="continuationSeparator" w:id="0">
    <w:p w:rsidR="00326737" w:rsidRDefault="00326737" w:rsidP="0032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37" w:rsidRDefault="00326737">
    <w:pPr>
      <w:pStyle w:val="Header"/>
    </w:pPr>
    <w:r>
      <w:rPr>
        <w:rFonts w:ascii="Arial" w:hAnsi="Arial" w:cs="Arial"/>
        <w:b/>
        <w:noProof/>
        <w:color w:val="192A67"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1285B4B4" wp14:editId="2E7212D1">
          <wp:simplePos x="0" y="0"/>
          <wp:positionH relativeFrom="column">
            <wp:posOffset>-191135</wp:posOffset>
          </wp:positionH>
          <wp:positionV relativeFrom="paragraph">
            <wp:posOffset>-307340</wp:posOffset>
          </wp:positionV>
          <wp:extent cx="1666875" cy="954405"/>
          <wp:effectExtent l="0" t="0" r="9525" b="0"/>
          <wp:wrapThrough wrapText="bothSides">
            <wp:wrapPolygon edited="0">
              <wp:start x="0" y="0"/>
              <wp:lineTo x="0" y="21126"/>
              <wp:lineTo x="21477" y="21126"/>
              <wp:lineTo x="214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9E5"/>
    <w:multiLevelType w:val="hybridMultilevel"/>
    <w:tmpl w:val="6484B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DF1"/>
    <w:multiLevelType w:val="hybridMultilevel"/>
    <w:tmpl w:val="C5B08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BED"/>
    <w:multiLevelType w:val="hybridMultilevel"/>
    <w:tmpl w:val="279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00CF"/>
    <w:multiLevelType w:val="hybridMultilevel"/>
    <w:tmpl w:val="6A582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6B33"/>
    <w:multiLevelType w:val="hybridMultilevel"/>
    <w:tmpl w:val="C4045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7872"/>
    <w:multiLevelType w:val="multilevel"/>
    <w:tmpl w:val="11E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61DAF"/>
    <w:multiLevelType w:val="multilevel"/>
    <w:tmpl w:val="01C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E31E8"/>
    <w:multiLevelType w:val="multilevel"/>
    <w:tmpl w:val="7F8A4D98"/>
    <w:lvl w:ilvl="0">
      <w:start w:val="1"/>
      <w:numFmt w:val="bullet"/>
      <w:lvlText w:val=""/>
      <w:lvlJc w:val="left"/>
      <w:pPr>
        <w:tabs>
          <w:tab w:val="num" w:pos="129"/>
        </w:tabs>
        <w:ind w:left="1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0B6453"/>
    <w:multiLevelType w:val="hybridMultilevel"/>
    <w:tmpl w:val="207A3D76"/>
    <w:lvl w:ilvl="0" w:tplc="83745A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071F7"/>
    <w:multiLevelType w:val="hybridMultilevel"/>
    <w:tmpl w:val="0C0C6534"/>
    <w:lvl w:ilvl="0" w:tplc="E4E47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422A"/>
    <w:multiLevelType w:val="hybridMultilevel"/>
    <w:tmpl w:val="D1EAA22E"/>
    <w:lvl w:ilvl="0" w:tplc="9D040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61798"/>
    <w:multiLevelType w:val="multilevel"/>
    <w:tmpl w:val="942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D0CBA"/>
    <w:multiLevelType w:val="hybridMultilevel"/>
    <w:tmpl w:val="EF564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D4B3A"/>
    <w:multiLevelType w:val="multilevel"/>
    <w:tmpl w:val="846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CB4AC6"/>
    <w:multiLevelType w:val="multilevel"/>
    <w:tmpl w:val="C4C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0074F2"/>
    <w:multiLevelType w:val="hybridMultilevel"/>
    <w:tmpl w:val="9550BC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EAC6629"/>
    <w:multiLevelType w:val="hybridMultilevel"/>
    <w:tmpl w:val="1C02D7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5A"/>
    <w:rsid w:val="0000057A"/>
    <w:rsid w:val="00002363"/>
    <w:rsid w:val="00013A96"/>
    <w:rsid w:val="00017F6C"/>
    <w:rsid w:val="0002615A"/>
    <w:rsid w:val="00033E9F"/>
    <w:rsid w:val="0003722A"/>
    <w:rsid w:val="00037FB8"/>
    <w:rsid w:val="00064C55"/>
    <w:rsid w:val="00065CAC"/>
    <w:rsid w:val="00077499"/>
    <w:rsid w:val="00084658"/>
    <w:rsid w:val="00084D33"/>
    <w:rsid w:val="00085EB2"/>
    <w:rsid w:val="00086D53"/>
    <w:rsid w:val="00091993"/>
    <w:rsid w:val="00095063"/>
    <w:rsid w:val="0009527E"/>
    <w:rsid w:val="00097677"/>
    <w:rsid w:val="000A0A7E"/>
    <w:rsid w:val="000A1E93"/>
    <w:rsid w:val="000B19A5"/>
    <w:rsid w:val="000B553A"/>
    <w:rsid w:val="000C51E1"/>
    <w:rsid w:val="000C6013"/>
    <w:rsid w:val="000C6568"/>
    <w:rsid w:val="000D2B62"/>
    <w:rsid w:val="000D4212"/>
    <w:rsid w:val="000D7980"/>
    <w:rsid w:val="000E5047"/>
    <w:rsid w:val="000E7630"/>
    <w:rsid w:val="000F7449"/>
    <w:rsid w:val="0010320B"/>
    <w:rsid w:val="0011643D"/>
    <w:rsid w:val="001331D4"/>
    <w:rsid w:val="001365F7"/>
    <w:rsid w:val="00136EA6"/>
    <w:rsid w:val="00143FD6"/>
    <w:rsid w:val="00152703"/>
    <w:rsid w:val="0016467D"/>
    <w:rsid w:val="00167ABD"/>
    <w:rsid w:val="00173F1B"/>
    <w:rsid w:val="00176E0A"/>
    <w:rsid w:val="00176FC7"/>
    <w:rsid w:val="00187C3F"/>
    <w:rsid w:val="00192648"/>
    <w:rsid w:val="001B0681"/>
    <w:rsid w:val="001B1D21"/>
    <w:rsid w:val="001B3D5D"/>
    <w:rsid w:val="001C2EC2"/>
    <w:rsid w:val="001C38B4"/>
    <w:rsid w:val="001C4A48"/>
    <w:rsid w:val="001C54D4"/>
    <w:rsid w:val="001C6700"/>
    <w:rsid w:val="001D0C08"/>
    <w:rsid w:val="001D5D67"/>
    <w:rsid w:val="001D70C2"/>
    <w:rsid w:val="001E090B"/>
    <w:rsid w:val="001F47F6"/>
    <w:rsid w:val="002028C4"/>
    <w:rsid w:val="002041F0"/>
    <w:rsid w:val="002064F6"/>
    <w:rsid w:val="00217A79"/>
    <w:rsid w:val="0023045F"/>
    <w:rsid w:val="002306C4"/>
    <w:rsid w:val="00242821"/>
    <w:rsid w:val="0024674B"/>
    <w:rsid w:val="00246B70"/>
    <w:rsid w:val="002546CE"/>
    <w:rsid w:val="00261CA5"/>
    <w:rsid w:val="00264A7A"/>
    <w:rsid w:val="00267FF0"/>
    <w:rsid w:val="00285A26"/>
    <w:rsid w:val="00290567"/>
    <w:rsid w:val="00291BC6"/>
    <w:rsid w:val="002A006A"/>
    <w:rsid w:val="002A328F"/>
    <w:rsid w:val="002A73FD"/>
    <w:rsid w:val="002A7EF4"/>
    <w:rsid w:val="002C1956"/>
    <w:rsid w:val="002D1585"/>
    <w:rsid w:val="002D32AF"/>
    <w:rsid w:val="002D7490"/>
    <w:rsid w:val="002E2622"/>
    <w:rsid w:val="002E6357"/>
    <w:rsid w:val="002F1F28"/>
    <w:rsid w:val="00305956"/>
    <w:rsid w:val="00310667"/>
    <w:rsid w:val="00314DD4"/>
    <w:rsid w:val="003228D4"/>
    <w:rsid w:val="00326737"/>
    <w:rsid w:val="00327230"/>
    <w:rsid w:val="003308E8"/>
    <w:rsid w:val="0033422E"/>
    <w:rsid w:val="00346568"/>
    <w:rsid w:val="0035461D"/>
    <w:rsid w:val="003644AA"/>
    <w:rsid w:val="003661D9"/>
    <w:rsid w:val="003671B4"/>
    <w:rsid w:val="00367F57"/>
    <w:rsid w:val="003749C2"/>
    <w:rsid w:val="003800E8"/>
    <w:rsid w:val="0038210B"/>
    <w:rsid w:val="003839BB"/>
    <w:rsid w:val="00383A02"/>
    <w:rsid w:val="0038477C"/>
    <w:rsid w:val="00385071"/>
    <w:rsid w:val="00385CAF"/>
    <w:rsid w:val="0039234A"/>
    <w:rsid w:val="00395FD7"/>
    <w:rsid w:val="00397C7B"/>
    <w:rsid w:val="003A0834"/>
    <w:rsid w:val="003A4F01"/>
    <w:rsid w:val="003A609A"/>
    <w:rsid w:val="003B1153"/>
    <w:rsid w:val="003B19A9"/>
    <w:rsid w:val="003B1D5E"/>
    <w:rsid w:val="003B4005"/>
    <w:rsid w:val="003B54C7"/>
    <w:rsid w:val="003C50CE"/>
    <w:rsid w:val="003D39FB"/>
    <w:rsid w:val="003D7CBB"/>
    <w:rsid w:val="003D7FF1"/>
    <w:rsid w:val="003E4C84"/>
    <w:rsid w:val="003E6845"/>
    <w:rsid w:val="003F621E"/>
    <w:rsid w:val="00403965"/>
    <w:rsid w:val="00414AEF"/>
    <w:rsid w:val="004224D2"/>
    <w:rsid w:val="00422E8A"/>
    <w:rsid w:val="004305DE"/>
    <w:rsid w:val="00437050"/>
    <w:rsid w:val="00444EEE"/>
    <w:rsid w:val="0045054F"/>
    <w:rsid w:val="00453C8C"/>
    <w:rsid w:val="0045670B"/>
    <w:rsid w:val="00460A56"/>
    <w:rsid w:val="0046250B"/>
    <w:rsid w:val="00465334"/>
    <w:rsid w:val="00467382"/>
    <w:rsid w:val="00471E2E"/>
    <w:rsid w:val="00473045"/>
    <w:rsid w:val="0047548F"/>
    <w:rsid w:val="00480801"/>
    <w:rsid w:val="00480F12"/>
    <w:rsid w:val="0048365A"/>
    <w:rsid w:val="00483B38"/>
    <w:rsid w:val="00486CFA"/>
    <w:rsid w:val="0048707E"/>
    <w:rsid w:val="00495C9D"/>
    <w:rsid w:val="00496707"/>
    <w:rsid w:val="004A0AEE"/>
    <w:rsid w:val="004A2138"/>
    <w:rsid w:val="004A4C96"/>
    <w:rsid w:val="004B371E"/>
    <w:rsid w:val="004B44E5"/>
    <w:rsid w:val="004B67A8"/>
    <w:rsid w:val="004D2CEA"/>
    <w:rsid w:val="004E0416"/>
    <w:rsid w:val="004E3EC7"/>
    <w:rsid w:val="004E523E"/>
    <w:rsid w:val="004E65E8"/>
    <w:rsid w:val="004E74B3"/>
    <w:rsid w:val="004F146F"/>
    <w:rsid w:val="004F51FA"/>
    <w:rsid w:val="004F68A4"/>
    <w:rsid w:val="00501592"/>
    <w:rsid w:val="00514CE9"/>
    <w:rsid w:val="00520E42"/>
    <w:rsid w:val="00521740"/>
    <w:rsid w:val="005222FF"/>
    <w:rsid w:val="00524E50"/>
    <w:rsid w:val="005311D5"/>
    <w:rsid w:val="005402E6"/>
    <w:rsid w:val="00542DC8"/>
    <w:rsid w:val="00543AA4"/>
    <w:rsid w:val="00543FCB"/>
    <w:rsid w:val="00544153"/>
    <w:rsid w:val="00550568"/>
    <w:rsid w:val="00553E4F"/>
    <w:rsid w:val="00555BEC"/>
    <w:rsid w:val="00560D8C"/>
    <w:rsid w:val="00561D27"/>
    <w:rsid w:val="00561DCD"/>
    <w:rsid w:val="00570378"/>
    <w:rsid w:val="005738B8"/>
    <w:rsid w:val="00586D21"/>
    <w:rsid w:val="00587553"/>
    <w:rsid w:val="00591899"/>
    <w:rsid w:val="00591E25"/>
    <w:rsid w:val="00593F0A"/>
    <w:rsid w:val="00595D14"/>
    <w:rsid w:val="0059739D"/>
    <w:rsid w:val="00597F6C"/>
    <w:rsid w:val="005A4CC7"/>
    <w:rsid w:val="005A65FC"/>
    <w:rsid w:val="005B19F4"/>
    <w:rsid w:val="005B4D72"/>
    <w:rsid w:val="005B53EC"/>
    <w:rsid w:val="005C1BB8"/>
    <w:rsid w:val="005D6C7E"/>
    <w:rsid w:val="005E70F6"/>
    <w:rsid w:val="005E7734"/>
    <w:rsid w:val="005F3285"/>
    <w:rsid w:val="005F75BA"/>
    <w:rsid w:val="00613DB5"/>
    <w:rsid w:val="00616F89"/>
    <w:rsid w:val="00617DC7"/>
    <w:rsid w:val="006204F7"/>
    <w:rsid w:val="00621AC3"/>
    <w:rsid w:val="00624F11"/>
    <w:rsid w:val="00632419"/>
    <w:rsid w:val="006360E7"/>
    <w:rsid w:val="00636392"/>
    <w:rsid w:val="00641226"/>
    <w:rsid w:val="00642F6B"/>
    <w:rsid w:val="006432C7"/>
    <w:rsid w:val="006448F3"/>
    <w:rsid w:val="006464F0"/>
    <w:rsid w:val="00646D4A"/>
    <w:rsid w:val="00652F39"/>
    <w:rsid w:val="00666243"/>
    <w:rsid w:val="00667034"/>
    <w:rsid w:val="00667A30"/>
    <w:rsid w:val="006754A8"/>
    <w:rsid w:val="006758DC"/>
    <w:rsid w:val="0068091F"/>
    <w:rsid w:val="006833C8"/>
    <w:rsid w:val="006926BA"/>
    <w:rsid w:val="00693D0E"/>
    <w:rsid w:val="00693F37"/>
    <w:rsid w:val="006A3745"/>
    <w:rsid w:val="006A77AD"/>
    <w:rsid w:val="006B6A3A"/>
    <w:rsid w:val="006B7121"/>
    <w:rsid w:val="006B7E98"/>
    <w:rsid w:val="006C6FB7"/>
    <w:rsid w:val="006D607A"/>
    <w:rsid w:val="006D6AF7"/>
    <w:rsid w:val="006D6FBB"/>
    <w:rsid w:val="006F038F"/>
    <w:rsid w:val="006F6A8B"/>
    <w:rsid w:val="00701610"/>
    <w:rsid w:val="0070271C"/>
    <w:rsid w:val="00717715"/>
    <w:rsid w:val="00721AA4"/>
    <w:rsid w:val="00722313"/>
    <w:rsid w:val="00724DA4"/>
    <w:rsid w:val="00726D20"/>
    <w:rsid w:val="007274DC"/>
    <w:rsid w:val="007318B8"/>
    <w:rsid w:val="00742A01"/>
    <w:rsid w:val="00742F36"/>
    <w:rsid w:val="0074393F"/>
    <w:rsid w:val="00750D34"/>
    <w:rsid w:val="0075202E"/>
    <w:rsid w:val="00752C8E"/>
    <w:rsid w:val="00764C88"/>
    <w:rsid w:val="007672DB"/>
    <w:rsid w:val="007752ED"/>
    <w:rsid w:val="007A0B63"/>
    <w:rsid w:val="007A128A"/>
    <w:rsid w:val="007A1A5A"/>
    <w:rsid w:val="007A33BF"/>
    <w:rsid w:val="007A52B4"/>
    <w:rsid w:val="007B0675"/>
    <w:rsid w:val="007B2C4C"/>
    <w:rsid w:val="007E19F5"/>
    <w:rsid w:val="007E32CD"/>
    <w:rsid w:val="007F166C"/>
    <w:rsid w:val="00802AF2"/>
    <w:rsid w:val="00806867"/>
    <w:rsid w:val="00820AC2"/>
    <w:rsid w:val="008210D8"/>
    <w:rsid w:val="00823599"/>
    <w:rsid w:val="00825F75"/>
    <w:rsid w:val="00827116"/>
    <w:rsid w:val="00832FFF"/>
    <w:rsid w:val="00837D48"/>
    <w:rsid w:val="00843C96"/>
    <w:rsid w:val="00846049"/>
    <w:rsid w:val="00851BA2"/>
    <w:rsid w:val="00851F88"/>
    <w:rsid w:val="0085524B"/>
    <w:rsid w:val="00856CD8"/>
    <w:rsid w:val="0086596A"/>
    <w:rsid w:val="008674F4"/>
    <w:rsid w:val="008765F1"/>
    <w:rsid w:val="00884AD3"/>
    <w:rsid w:val="008914E5"/>
    <w:rsid w:val="0089521B"/>
    <w:rsid w:val="008A487F"/>
    <w:rsid w:val="008B043B"/>
    <w:rsid w:val="008B2855"/>
    <w:rsid w:val="008B56C7"/>
    <w:rsid w:val="008C29C1"/>
    <w:rsid w:val="008E0D93"/>
    <w:rsid w:val="008E25E6"/>
    <w:rsid w:val="008F050C"/>
    <w:rsid w:val="00900245"/>
    <w:rsid w:val="00904738"/>
    <w:rsid w:val="00907C20"/>
    <w:rsid w:val="00911E51"/>
    <w:rsid w:val="00915BF0"/>
    <w:rsid w:val="00920845"/>
    <w:rsid w:val="009235E3"/>
    <w:rsid w:val="00931DB3"/>
    <w:rsid w:val="00934798"/>
    <w:rsid w:val="00937B71"/>
    <w:rsid w:val="00943F58"/>
    <w:rsid w:val="00946929"/>
    <w:rsid w:val="00952C59"/>
    <w:rsid w:val="009601AC"/>
    <w:rsid w:val="00966277"/>
    <w:rsid w:val="009738FE"/>
    <w:rsid w:val="00986432"/>
    <w:rsid w:val="009916F7"/>
    <w:rsid w:val="009929C7"/>
    <w:rsid w:val="00994A55"/>
    <w:rsid w:val="00994F28"/>
    <w:rsid w:val="00997AAE"/>
    <w:rsid w:val="009B1A54"/>
    <w:rsid w:val="009B1B4F"/>
    <w:rsid w:val="009B4780"/>
    <w:rsid w:val="009C2421"/>
    <w:rsid w:val="009C51C3"/>
    <w:rsid w:val="009C6055"/>
    <w:rsid w:val="009D3EF0"/>
    <w:rsid w:val="009D515F"/>
    <w:rsid w:val="009D5228"/>
    <w:rsid w:val="009D66BB"/>
    <w:rsid w:val="009E1261"/>
    <w:rsid w:val="009F0681"/>
    <w:rsid w:val="009F33A2"/>
    <w:rsid w:val="00A028CB"/>
    <w:rsid w:val="00A03AFE"/>
    <w:rsid w:val="00A044AB"/>
    <w:rsid w:val="00A24745"/>
    <w:rsid w:val="00A27B89"/>
    <w:rsid w:val="00A3126A"/>
    <w:rsid w:val="00A33D5B"/>
    <w:rsid w:val="00A410DD"/>
    <w:rsid w:val="00A42927"/>
    <w:rsid w:val="00A44063"/>
    <w:rsid w:val="00A457ED"/>
    <w:rsid w:val="00A531D3"/>
    <w:rsid w:val="00A576CF"/>
    <w:rsid w:val="00A61598"/>
    <w:rsid w:val="00A61E12"/>
    <w:rsid w:val="00A6668D"/>
    <w:rsid w:val="00A7226C"/>
    <w:rsid w:val="00A75B8B"/>
    <w:rsid w:val="00A76EE0"/>
    <w:rsid w:val="00A77C32"/>
    <w:rsid w:val="00A92A23"/>
    <w:rsid w:val="00A941C1"/>
    <w:rsid w:val="00A941DC"/>
    <w:rsid w:val="00A9484D"/>
    <w:rsid w:val="00A94AB4"/>
    <w:rsid w:val="00AA104D"/>
    <w:rsid w:val="00AA3D6A"/>
    <w:rsid w:val="00AB0092"/>
    <w:rsid w:val="00AB40B8"/>
    <w:rsid w:val="00AB758D"/>
    <w:rsid w:val="00AB7A82"/>
    <w:rsid w:val="00AB7D70"/>
    <w:rsid w:val="00AC23AC"/>
    <w:rsid w:val="00AC53F3"/>
    <w:rsid w:val="00AC6FF7"/>
    <w:rsid w:val="00AC76D4"/>
    <w:rsid w:val="00AD0489"/>
    <w:rsid w:val="00AD5844"/>
    <w:rsid w:val="00AD6C32"/>
    <w:rsid w:val="00AD7939"/>
    <w:rsid w:val="00AE0FD9"/>
    <w:rsid w:val="00AE4B56"/>
    <w:rsid w:val="00AF2512"/>
    <w:rsid w:val="00AF527B"/>
    <w:rsid w:val="00AF5847"/>
    <w:rsid w:val="00B00AFF"/>
    <w:rsid w:val="00B03C21"/>
    <w:rsid w:val="00B134A1"/>
    <w:rsid w:val="00B31C11"/>
    <w:rsid w:val="00B4130E"/>
    <w:rsid w:val="00B46F56"/>
    <w:rsid w:val="00B47C1F"/>
    <w:rsid w:val="00B51208"/>
    <w:rsid w:val="00B51CC0"/>
    <w:rsid w:val="00B525FE"/>
    <w:rsid w:val="00B52FB8"/>
    <w:rsid w:val="00B572D6"/>
    <w:rsid w:val="00B618D1"/>
    <w:rsid w:val="00B63395"/>
    <w:rsid w:val="00B75EFD"/>
    <w:rsid w:val="00B82345"/>
    <w:rsid w:val="00B94066"/>
    <w:rsid w:val="00B97925"/>
    <w:rsid w:val="00BA4E1D"/>
    <w:rsid w:val="00BB07AD"/>
    <w:rsid w:val="00BB58C8"/>
    <w:rsid w:val="00BB7C62"/>
    <w:rsid w:val="00BD1409"/>
    <w:rsid w:val="00BD7A20"/>
    <w:rsid w:val="00BE543A"/>
    <w:rsid w:val="00BE7F77"/>
    <w:rsid w:val="00BF13E9"/>
    <w:rsid w:val="00C04C60"/>
    <w:rsid w:val="00C17F8C"/>
    <w:rsid w:val="00C35D05"/>
    <w:rsid w:val="00C36938"/>
    <w:rsid w:val="00C46824"/>
    <w:rsid w:val="00C52099"/>
    <w:rsid w:val="00C525B2"/>
    <w:rsid w:val="00C641F4"/>
    <w:rsid w:val="00C76009"/>
    <w:rsid w:val="00C834D2"/>
    <w:rsid w:val="00C90EF5"/>
    <w:rsid w:val="00CC1483"/>
    <w:rsid w:val="00CC35B3"/>
    <w:rsid w:val="00CC5630"/>
    <w:rsid w:val="00CD2833"/>
    <w:rsid w:val="00CE2527"/>
    <w:rsid w:val="00CE5C0C"/>
    <w:rsid w:val="00CF017A"/>
    <w:rsid w:val="00CF05A7"/>
    <w:rsid w:val="00CF2E12"/>
    <w:rsid w:val="00CF753C"/>
    <w:rsid w:val="00D0468E"/>
    <w:rsid w:val="00D10543"/>
    <w:rsid w:val="00D132B5"/>
    <w:rsid w:val="00D22D5A"/>
    <w:rsid w:val="00D24AD4"/>
    <w:rsid w:val="00D326FB"/>
    <w:rsid w:val="00D33045"/>
    <w:rsid w:val="00D35B54"/>
    <w:rsid w:val="00D36862"/>
    <w:rsid w:val="00D369EB"/>
    <w:rsid w:val="00D400F6"/>
    <w:rsid w:val="00D4691C"/>
    <w:rsid w:val="00D5115F"/>
    <w:rsid w:val="00D80295"/>
    <w:rsid w:val="00D859F4"/>
    <w:rsid w:val="00DA41BE"/>
    <w:rsid w:val="00DA4BDF"/>
    <w:rsid w:val="00DA5BF7"/>
    <w:rsid w:val="00DB073C"/>
    <w:rsid w:val="00DB2F82"/>
    <w:rsid w:val="00DB3DBC"/>
    <w:rsid w:val="00DD3123"/>
    <w:rsid w:val="00DD5044"/>
    <w:rsid w:val="00DD5216"/>
    <w:rsid w:val="00DD535A"/>
    <w:rsid w:val="00DD6C05"/>
    <w:rsid w:val="00DE1F71"/>
    <w:rsid w:val="00DF12E6"/>
    <w:rsid w:val="00DF5D58"/>
    <w:rsid w:val="00E0538E"/>
    <w:rsid w:val="00E21FCF"/>
    <w:rsid w:val="00E31472"/>
    <w:rsid w:val="00E35452"/>
    <w:rsid w:val="00E35D43"/>
    <w:rsid w:val="00E36E89"/>
    <w:rsid w:val="00E42334"/>
    <w:rsid w:val="00E53B5E"/>
    <w:rsid w:val="00E55486"/>
    <w:rsid w:val="00E55F22"/>
    <w:rsid w:val="00E57065"/>
    <w:rsid w:val="00E61E9D"/>
    <w:rsid w:val="00E63E3D"/>
    <w:rsid w:val="00E75BCD"/>
    <w:rsid w:val="00E77797"/>
    <w:rsid w:val="00E85D56"/>
    <w:rsid w:val="00EA51E8"/>
    <w:rsid w:val="00EC09A8"/>
    <w:rsid w:val="00EC1ECC"/>
    <w:rsid w:val="00ED1378"/>
    <w:rsid w:val="00ED4710"/>
    <w:rsid w:val="00ED75C1"/>
    <w:rsid w:val="00EF07CC"/>
    <w:rsid w:val="00EF296F"/>
    <w:rsid w:val="00EF3A68"/>
    <w:rsid w:val="00F12D57"/>
    <w:rsid w:val="00F13320"/>
    <w:rsid w:val="00F16401"/>
    <w:rsid w:val="00F24D8E"/>
    <w:rsid w:val="00F24F04"/>
    <w:rsid w:val="00F2700C"/>
    <w:rsid w:val="00F304D3"/>
    <w:rsid w:val="00F32E09"/>
    <w:rsid w:val="00F3549F"/>
    <w:rsid w:val="00F42F9C"/>
    <w:rsid w:val="00F50AAA"/>
    <w:rsid w:val="00F51193"/>
    <w:rsid w:val="00F56534"/>
    <w:rsid w:val="00F911D1"/>
    <w:rsid w:val="00F93071"/>
    <w:rsid w:val="00F956FA"/>
    <w:rsid w:val="00FA3A46"/>
    <w:rsid w:val="00FA6395"/>
    <w:rsid w:val="00FB2E12"/>
    <w:rsid w:val="00FC0894"/>
    <w:rsid w:val="00FC1519"/>
    <w:rsid w:val="00FD116F"/>
    <w:rsid w:val="00FD3271"/>
    <w:rsid w:val="00FE3D59"/>
    <w:rsid w:val="00FE42FC"/>
    <w:rsid w:val="00FF4F37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E57C5-9BAB-4807-9BB0-1FAD9C48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D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4A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13A96"/>
    <w:rPr>
      <w:i/>
      <w:iCs/>
    </w:rPr>
  </w:style>
  <w:style w:type="character" w:customStyle="1" w:styleId="meta5">
    <w:name w:val="meta5"/>
    <w:basedOn w:val="DefaultParagraphFont"/>
    <w:rsid w:val="00A61598"/>
  </w:style>
  <w:style w:type="paragraph" w:styleId="Header">
    <w:name w:val="header"/>
    <w:basedOn w:val="Normal"/>
    <w:link w:val="HeaderChar"/>
    <w:uiPriority w:val="99"/>
    <w:unhideWhenUsed/>
    <w:rsid w:val="0032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37"/>
  </w:style>
  <w:style w:type="paragraph" w:styleId="Footer">
    <w:name w:val="footer"/>
    <w:basedOn w:val="Normal"/>
    <w:link w:val="FooterChar"/>
    <w:uiPriority w:val="99"/>
    <w:unhideWhenUsed/>
    <w:rsid w:val="0032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Sinclair</dc:creator>
  <cp:keywords/>
  <dc:description/>
  <cp:lastModifiedBy>Linh Le</cp:lastModifiedBy>
  <cp:revision>3</cp:revision>
  <dcterms:created xsi:type="dcterms:W3CDTF">2016-06-08T00:43:00Z</dcterms:created>
  <dcterms:modified xsi:type="dcterms:W3CDTF">2017-06-19T03:06:00Z</dcterms:modified>
</cp:coreProperties>
</file>