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79CA0" w14:textId="7B389A0C" w:rsidR="00792EE1" w:rsidRPr="00A60375" w:rsidRDefault="00E33CD8" w:rsidP="00A60375">
      <w:pPr>
        <w:rPr>
          <w:rFonts w:ascii="Arial" w:hAnsi="Arial" w:cs="Arial"/>
          <w:color w:val="006600"/>
          <w:sz w:val="32"/>
          <w:szCs w:val="32"/>
        </w:rPr>
      </w:pPr>
      <w:r w:rsidRPr="00A60375">
        <w:rPr>
          <w:rFonts w:ascii="Arial" w:hAnsi="Arial" w:cs="Arial"/>
          <w:color w:val="006600"/>
          <w:sz w:val="32"/>
          <w:szCs w:val="32"/>
        </w:rPr>
        <w:t xml:space="preserve">EOFY </w:t>
      </w:r>
      <w:r w:rsidR="00A60375">
        <w:rPr>
          <w:rFonts w:ascii="Arial" w:hAnsi="Arial" w:cs="Arial"/>
          <w:color w:val="006600"/>
          <w:sz w:val="32"/>
          <w:szCs w:val="32"/>
        </w:rPr>
        <w:t xml:space="preserve">Payroll </w:t>
      </w:r>
      <w:r w:rsidR="00792EE1" w:rsidRPr="00A60375">
        <w:rPr>
          <w:rFonts w:ascii="Arial" w:hAnsi="Arial" w:cs="Arial"/>
          <w:color w:val="006600"/>
          <w:sz w:val="32"/>
          <w:szCs w:val="32"/>
        </w:rPr>
        <w:t>Checklist</w:t>
      </w:r>
    </w:p>
    <w:p w14:paraId="591058CB" w14:textId="77777777" w:rsidR="00A60375" w:rsidRDefault="00A60375" w:rsidP="006D3DEA">
      <w:pPr>
        <w:rPr>
          <w:rFonts w:ascii="Arial" w:hAnsi="Arial" w:cs="Arial"/>
        </w:rPr>
      </w:pPr>
    </w:p>
    <w:p w14:paraId="28259D74" w14:textId="5A0DA8C4" w:rsidR="006D3DEA" w:rsidRPr="00A60375" w:rsidRDefault="00E33CD8" w:rsidP="006D3DEA">
      <w:pPr>
        <w:rPr>
          <w:rFonts w:ascii="Arial" w:hAnsi="Arial" w:cs="Arial"/>
        </w:rPr>
      </w:pPr>
      <w:r w:rsidRPr="00A60375">
        <w:rPr>
          <w:rFonts w:ascii="Arial" w:hAnsi="Arial" w:cs="Arial"/>
        </w:rPr>
        <w:t>This checklist can be used irrespective of the accounting software that you utilise for your clients.</w:t>
      </w:r>
    </w:p>
    <w:p w14:paraId="2C202BD2" w14:textId="77777777" w:rsidR="00AD2ABC" w:rsidRPr="00A60375" w:rsidRDefault="00AD2ABC" w:rsidP="006D3DEA">
      <w:pPr>
        <w:rPr>
          <w:rFonts w:ascii="Arial" w:hAnsi="Arial" w:cs="Arial"/>
        </w:rPr>
      </w:pPr>
    </w:p>
    <w:p w14:paraId="693DE7FC" w14:textId="79E0E9D3" w:rsidR="00AD2ABC" w:rsidRPr="00A60375" w:rsidRDefault="009A7DBC" w:rsidP="006D3DEA">
      <w:pPr>
        <w:rPr>
          <w:rFonts w:ascii="Arial" w:hAnsi="Arial" w:cs="Arial"/>
        </w:rPr>
      </w:pPr>
      <w:r w:rsidRPr="00A60375">
        <w:rPr>
          <w:rFonts w:ascii="Arial" w:hAnsi="Arial" w:cs="Arial"/>
        </w:rPr>
        <w:t>To</w:t>
      </w:r>
      <w:r w:rsidR="00AD2ABC" w:rsidRPr="00A60375">
        <w:rPr>
          <w:rFonts w:ascii="Arial" w:hAnsi="Arial" w:cs="Arial"/>
        </w:rPr>
        <w:t xml:space="preserve"> ensure the payroll systems of your clients are prepared</w:t>
      </w:r>
      <w:r w:rsidRPr="00A60375">
        <w:rPr>
          <w:rFonts w:ascii="Arial" w:hAnsi="Arial" w:cs="Arial"/>
        </w:rPr>
        <w:t xml:space="preserve">, steps one </w:t>
      </w:r>
      <w:r w:rsidR="00A60375">
        <w:rPr>
          <w:rFonts w:ascii="Arial" w:hAnsi="Arial" w:cs="Arial"/>
        </w:rPr>
        <w:t>to</w:t>
      </w:r>
      <w:r w:rsidRPr="00A60375">
        <w:rPr>
          <w:rFonts w:ascii="Arial" w:hAnsi="Arial" w:cs="Arial"/>
        </w:rPr>
        <w:t xml:space="preserve"> three can be undertaken in advance.</w:t>
      </w:r>
    </w:p>
    <w:p w14:paraId="4A421390" w14:textId="63F55D04" w:rsidR="000A42EA" w:rsidRPr="00A60375" w:rsidRDefault="000A42EA" w:rsidP="006D3DEA">
      <w:pPr>
        <w:rPr>
          <w:rFonts w:ascii="Arial" w:hAnsi="Arial" w:cs="Arial"/>
        </w:rPr>
      </w:pPr>
    </w:p>
    <w:p w14:paraId="56FE5D42" w14:textId="4ECD250C" w:rsidR="000A42EA" w:rsidRPr="00A60375" w:rsidRDefault="000A42EA" w:rsidP="006D3DEA">
      <w:pPr>
        <w:rPr>
          <w:rFonts w:ascii="Arial" w:hAnsi="Arial" w:cs="Arial"/>
        </w:rPr>
      </w:pPr>
      <w:r w:rsidRPr="00A60375">
        <w:rPr>
          <w:rFonts w:ascii="Arial" w:hAnsi="Arial" w:cs="Arial"/>
        </w:rPr>
        <w:t>If working through the document, and any reconciliations do not balance, please review payroll that has been processed</w:t>
      </w:r>
      <w:r w:rsidR="00A60375">
        <w:rPr>
          <w:rFonts w:ascii="Arial" w:hAnsi="Arial" w:cs="Arial"/>
        </w:rPr>
        <w:t xml:space="preserve"> throughout the year</w:t>
      </w:r>
      <w:r w:rsidRPr="00A60375">
        <w:rPr>
          <w:rFonts w:ascii="Arial" w:hAnsi="Arial" w:cs="Arial"/>
        </w:rPr>
        <w:t xml:space="preserve"> and make corrections as required.  Refer to your specific accounting software for guidance on how to make corrections to payroll already processed.</w:t>
      </w:r>
    </w:p>
    <w:p w14:paraId="00998083" w14:textId="77777777" w:rsidR="00AD2ABC" w:rsidRDefault="00AD2ABC" w:rsidP="006D3DEA"/>
    <w:tbl>
      <w:tblPr>
        <w:tblStyle w:val="TableGrid"/>
        <w:tblW w:w="8959" w:type="dxa"/>
        <w:tblLook w:val="04A0" w:firstRow="1" w:lastRow="0" w:firstColumn="1" w:lastColumn="0" w:noHBand="0" w:noVBand="1"/>
      </w:tblPr>
      <w:tblGrid>
        <w:gridCol w:w="612"/>
        <w:gridCol w:w="8347"/>
      </w:tblGrid>
      <w:tr w:rsidR="0065237F" w14:paraId="3A19F874" w14:textId="77777777" w:rsidTr="00930D92">
        <w:trPr>
          <w:trHeight w:hRule="exact" w:val="454"/>
        </w:trPr>
        <w:tc>
          <w:tcPr>
            <w:tcW w:w="8959" w:type="dxa"/>
            <w:gridSpan w:val="2"/>
            <w:shd w:val="clear" w:color="auto" w:fill="E2EFD9" w:themeFill="accent6" w:themeFillTint="33"/>
            <w:vAlign w:val="center"/>
          </w:tcPr>
          <w:p w14:paraId="7FB33F22" w14:textId="77777777" w:rsidR="00930D92" w:rsidRDefault="00930D92" w:rsidP="00930D92">
            <w:pPr>
              <w:spacing w:after="30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F314D">
              <w:rPr>
                <w:rFonts w:ascii="Arial" w:hAnsi="Arial" w:cs="Arial"/>
                <w:b/>
                <w:bCs/>
                <w:color w:val="000000" w:themeColor="text1"/>
              </w:rPr>
              <w:t>1 - General Payroll Review</w:t>
            </w:r>
          </w:p>
          <w:p w14:paraId="47CDB808" w14:textId="24AC43D6" w:rsidR="00930D92" w:rsidRPr="00DF314D" w:rsidRDefault="00930D92" w:rsidP="00930D92">
            <w:pPr>
              <w:spacing w:after="300"/>
              <w:rPr>
                <w:rFonts w:ascii="Arial" w:hAnsi="Arial" w:cs="Arial"/>
                <w:b/>
                <w:bCs/>
              </w:rPr>
            </w:pPr>
          </w:p>
        </w:tc>
      </w:tr>
      <w:tr w:rsidR="0065237F" w14:paraId="051C40D8" w14:textId="77777777" w:rsidTr="00DF314D">
        <w:tc>
          <w:tcPr>
            <w:tcW w:w="612" w:type="dxa"/>
            <w:tcBorders>
              <w:bottom w:val="single" w:sz="4" w:space="0" w:color="auto"/>
            </w:tcBorders>
          </w:tcPr>
          <w:p w14:paraId="02B7968B" w14:textId="77777777" w:rsidR="0065237F" w:rsidRDefault="0065237F" w:rsidP="005E0A8A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2988">
              <w:fldChar w:fldCharType="separate"/>
            </w:r>
            <w:r>
              <w:fldChar w:fldCharType="end"/>
            </w:r>
          </w:p>
        </w:tc>
        <w:tc>
          <w:tcPr>
            <w:tcW w:w="8347" w:type="dxa"/>
            <w:tcBorders>
              <w:bottom w:val="single" w:sz="4" w:space="0" w:color="auto"/>
            </w:tcBorders>
          </w:tcPr>
          <w:p w14:paraId="5816FE07" w14:textId="2A9CD2C6" w:rsidR="009A7DBC" w:rsidRDefault="00E33CD8" w:rsidP="000A42EA">
            <w:r>
              <w:t>Confirm the correct legal/trading name, ABN and postal address ha</w:t>
            </w:r>
            <w:r w:rsidR="00DF314D">
              <w:t>ve</w:t>
            </w:r>
            <w:r>
              <w:t xml:space="preserve"> been recorded correctly in your accounting software</w:t>
            </w:r>
            <w:r w:rsidR="00DF314D">
              <w:t>.</w:t>
            </w:r>
          </w:p>
        </w:tc>
      </w:tr>
      <w:tr w:rsidR="00A978D1" w14:paraId="7C734445" w14:textId="77777777" w:rsidTr="00930D92">
        <w:trPr>
          <w:trHeight w:hRule="exact" w:val="454"/>
        </w:trPr>
        <w:tc>
          <w:tcPr>
            <w:tcW w:w="8959" w:type="dxa"/>
            <w:gridSpan w:val="2"/>
            <w:shd w:val="clear" w:color="auto" w:fill="E2EFD9" w:themeFill="accent6" w:themeFillTint="33"/>
            <w:vAlign w:val="center"/>
          </w:tcPr>
          <w:p w14:paraId="1053DDDE" w14:textId="2ADCD8E2" w:rsidR="00A978D1" w:rsidRPr="00DF314D" w:rsidRDefault="009A7DBC" w:rsidP="00930D92">
            <w:pPr>
              <w:rPr>
                <w:rFonts w:ascii="Arial" w:hAnsi="Arial" w:cs="Arial"/>
                <w:b/>
                <w:bCs/>
              </w:rPr>
            </w:pPr>
            <w:r w:rsidRPr="00DF314D">
              <w:rPr>
                <w:rFonts w:ascii="Arial" w:hAnsi="Arial" w:cs="Arial"/>
                <w:b/>
                <w:bCs/>
                <w:color w:val="000000" w:themeColor="text1"/>
              </w:rPr>
              <w:t>2 -</w:t>
            </w:r>
            <w:r w:rsidR="00A978D1" w:rsidRPr="00DF314D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E33CD8" w:rsidRPr="00DF314D">
              <w:rPr>
                <w:rFonts w:ascii="Arial" w:hAnsi="Arial" w:cs="Arial"/>
                <w:b/>
                <w:bCs/>
                <w:color w:val="000000" w:themeColor="text1"/>
              </w:rPr>
              <w:t>Review Payroll Settings</w:t>
            </w:r>
          </w:p>
        </w:tc>
      </w:tr>
      <w:tr w:rsidR="00A978D1" w14:paraId="581F64F1" w14:textId="77777777" w:rsidTr="00A978D1">
        <w:tc>
          <w:tcPr>
            <w:tcW w:w="612" w:type="dxa"/>
          </w:tcPr>
          <w:p w14:paraId="046B2A5A" w14:textId="77777777" w:rsidR="00DF314D" w:rsidRDefault="00DF314D" w:rsidP="006D3DEA"/>
          <w:p w14:paraId="44C3CCB0" w14:textId="009F9030" w:rsidR="00A978D1" w:rsidRDefault="00A978D1" w:rsidP="006D3DE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622988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8347" w:type="dxa"/>
          </w:tcPr>
          <w:p w14:paraId="42EC5C59" w14:textId="286025FF" w:rsidR="00DF314D" w:rsidRDefault="00DF314D" w:rsidP="006D3DEA">
            <w:r>
              <w:t xml:space="preserve">Payroll settings will vary according to your accounting software. </w:t>
            </w:r>
          </w:p>
          <w:p w14:paraId="33AC1473" w14:textId="1A983574" w:rsidR="00A978D1" w:rsidRDefault="00E33CD8" w:rsidP="006D3DEA">
            <w:r>
              <w:t>Check pay items have been setup and mapped correctly</w:t>
            </w:r>
            <w:r w:rsidR="00DF314D">
              <w:t>:</w:t>
            </w:r>
            <w:r w:rsidR="005501C3">
              <w:br/>
            </w:r>
            <w:r w:rsidRPr="00C1051F">
              <w:rPr>
                <w:color w:val="000000" w:themeColor="text1"/>
                <w:sz w:val="18"/>
                <w:szCs w:val="18"/>
              </w:rPr>
              <w:t>(</w:t>
            </w:r>
            <w:r w:rsidR="00DF314D" w:rsidRPr="00C1051F">
              <w:rPr>
                <w:color w:val="000000" w:themeColor="text1"/>
                <w:sz w:val="18"/>
                <w:szCs w:val="18"/>
              </w:rPr>
              <w:t>N</w:t>
            </w:r>
            <w:r w:rsidR="005501C3" w:rsidRPr="00C1051F">
              <w:rPr>
                <w:color w:val="000000" w:themeColor="text1"/>
                <w:sz w:val="18"/>
                <w:szCs w:val="18"/>
              </w:rPr>
              <w:t xml:space="preserve">ote - </w:t>
            </w:r>
            <w:r w:rsidRPr="00C1051F">
              <w:rPr>
                <w:color w:val="000000" w:themeColor="text1"/>
                <w:sz w:val="18"/>
                <w:szCs w:val="18"/>
              </w:rPr>
              <w:t>refer to specific software guidelines for payroll pay items)</w:t>
            </w:r>
            <w:r w:rsidR="00DF314D" w:rsidRPr="00C1051F">
              <w:rPr>
                <w:color w:val="000000" w:themeColor="text1"/>
                <w:sz w:val="18"/>
                <w:szCs w:val="18"/>
              </w:rPr>
              <w:t>.</w:t>
            </w:r>
          </w:p>
          <w:p w14:paraId="6A3D7A9D" w14:textId="294A2268" w:rsidR="00E33CD8" w:rsidRDefault="00E33CD8" w:rsidP="00E33CD8">
            <w:pPr>
              <w:pStyle w:val="ListParagraph"/>
              <w:numPr>
                <w:ilvl w:val="0"/>
                <w:numId w:val="5"/>
              </w:numPr>
            </w:pPr>
            <w:r>
              <w:t xml:space="preserve">Ordinary </w:t>
            </w:r>
            <w:r w:rsidR="009F31F3">
              <w:t>t</w:t>
            </w:r>
            <w:r>
              <w:t xml:space="preserve">ime </w:t>
            </w:r>
            <w:r w:rsidR="009F31F3">
              <w:t>e</w:t>
            </w:r>
            <w:r>
              <w:t>arnings</w:t>
            </w:r>
          </w:p>
          <w:p w14:paraId="1CEF0394" w14:textId="6EF5C879" w:rsidR="00E33CD8" w:rsidRDefault="00E33CD8" w:rsidP="00E33CD8">
            <w:pPr>
              <w:pStyle w:val="ListParagraph"/>
              <w:numPr>
                <w:ilvl w:val="0"/>
                <w:numId w:val="5"/>
              </w:numPr>
            </w:pPr>
            <w:r>
              <w:t>Allowances</w:t>
            </w:r>
          </w:p>
          <w:p w14:paraId="69FEA67F" w14:textId="77777777" w:rsidR="00E33CD8" w:rsidRDefault="00E33CD8" w:rsidP="00E33CD8">
            <w:pPr>
              <w:pStyle w:val="ListParagraph"/>
              <w:numPr>
                <w:ilvl w:val="0"/>
                <w:numId w:val="5"/>
              </w:numPr>
            </w:pPr>
            <w:r>
              <w:t>Deductions</w:t>
            </w:r>
          </w:p>
          <w:p w14:paraId="776E47DD" w14:textId="77777777" w:rsidR="005501C3" w:rsidRDefault="005501C3" w:rsidP="00E33CD8">
            <w:pPr>
              <w:pStyle w:val="ListParagraph"/>
              <w:numPr>
                <w:ilvl w:val="0"/>
                <w:numId w:val="5"/>
              </w:numPr>
            </w:pPr>
            <w:r>
              <w:t>Salary sacrifice</w:t>
            </w:r>
          </w:p>
          <w:p w14:paraId="50C6E43D" w14:textId="40D6E193" w:rsidR="005501C3" w:rsidRDefault="005501C3" w:rsidP="00E33CD8">
            <w:pPr>
              <w:pStyle w:val="ListParagraph"/>
              <w:numPr>
                <w:ilvl w:val="0"/>
                <w:numId w:val="5"/>
              </w:numPr>
            </w:pPr>
            <w:r>
              <w:t xml:space="preserve">FBT and </w:t>
            </w:r>
            <w:r w:rsidR="009F31F3">
              <w:t>t</w:t>
            </w:r>
            <w:r>
              <w:t>ermination items</w:t>
            </w:r>
          </w:p>
          <w:p w14:paraId="26904991" w14:textId="1C82F510" w:rsidR="005501C3" w:rsidRDefault="005501C3" w:rsidP="00E33CD8">
            <w:pPr>
              <w:pStyle w:val="ListParagraph"/>
              <w:numPr>
                <w:ilvl w:val="0"/>
                <w:numId w:val="5"/>
              </w:numPr>
            </w:pPr>
            <w:r>
              <w:t>Superannuation</w:t>
            </w:r>
          </w:p>
        </w:tc>
      </w:tr>
      <w:tr w:rsidR="00A978D1" w14:paraId="00349CAB" w14:textId="77777777" w:rsidTr="00A978D1">
        <w:tc>
          <w:tcPr>
            <w:tcW w:w="612" w:type="dxa"/>
          </w:tcPr>
          <w:p w14:paraId="056BC41A" w14:textId="2C9D763E" w:rsidR="00A978D1" w:rsidRDefault="00A978D1" w:rsidP="006D3DEA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622988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8347" w:type="dxa"/>
          </w:tcPr>
          <w:p w14:paraId="124EDD09" w14:textId="2FE51403" w:rsidR="00A978D1" w:rsidRDefault="00E33CD8" w:rsidP="006D3DEA">
            <w:r>
              <w:t>If using STP enabled software, ensure that correct ATO types have been assigned for correct STP reporting</w:t>
            </w:r>
            <w:r w:rsidR="00DF314D">
              <w:t>.</w:t>
            </w:r>
          </w:p>
        </w:tc>
      </w:tr>
      <w:tr w:rsidR="00A978D1" w14:paraId="7BC9BF80" w14:textId="77777777" w:rsidTr="00DF314D">
        <w:tc>
          <w:tcPr>
            <w:tcW w:w="612" w:type="dxa"/>
            <w:tcBorders>
              <w:bottom w:val="single" w:sz="4" w:space="0" w:color="auto"/>
            </w:tcBorders>
          </w:tcPr>
          <w:p w14:paraId="47704F70" w14:textId="57E1764B" w:rsidR="00A978D1" w:rsidRDefault="00A978D1" w:rsidP="006D3DEA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instrText xml:space="preserve"> FORMCHECKBOX </w:instrText>
            </w:r>
            <w:r w:rsidR="00622988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8347" w:type="dxa"/>
            <w:tcBorders>
              <w:bottom w:val="single" w:sz="4" w:space="0" w:color="auto"/>
            </w:tcBorders>
          </w:tcPr>
          <w:p w14:paraId="3AA44604" w14:textId="023D84DF" w:rsidR="009A7DBC" w:rsidRDefault="00E33CD8" w:rsidP="000A42EA">
            <w:r>
              <w:t xml:space="preserve">Ensure that all pay items have been correctly mapped for </w:t>
            </w:r>
            <w:r w:rsidR="00AB2EC8">
              <w:t>r</w:t>
            </w:r>
            <w:r>
              <w:t>eporting as W1 and W2</w:t>
            </w:r>
            <w:r w:rsidR="00DF314D">
              <w:t>.</w:t>
            </w:r>
          </w:p>
        </w:tc>
      </w:tr>
      <w:tr w:rsidR="009C1413" w14:paraId="19A8E1AE" w14:textId="77777777" w:rsidTr="00930D92">
        <w:trPr>
          <w:trHeight w:hRule="exact" w:val="454"/>
        </w:trPr>
        <w:tc>
          <w:tcPr>
            <w:tcW w:w="8959" w:type="dxa"/>
            <w:gridSpan w:val="2"/>
            <w:shd w:val="clear" w:color="auto" w:fill="E2EFD9" w:themeFill="accent6" w:themeFillTint="33"/>
            <w:vAlign w:val="center"/>
          </w:tcPr>
          <w:p w14:paraId="75E2D240" w14:textId="6D4C7A42" w:rsidR="009C1413" w:rsidRPr="00DF314D" w:rsidRDefault="009A7DBC" w:rsidP="00930D92">
            <w:pPr>
              <w:rPr>
                <w:rFonts w:ascii="Arial" w:hAnsi="Arial" w:cs="Arial"/>
                <w:b/>
                <w:bCs/>
              </w:rPr>
            </w:pPr>
            <w:r w:rsidRPr="00DF314D">
              <w:rPr>
                <w:rFonts w:ascii="Arial" w:hAnsi="Arial" w:cs="Arial"/>
                <w:b/>
                <w:bCs/>
                <w:color w:val="000000" w:themeColor="text1"/>
              </w:rPr>
              <w:t xml:space="preserve">3 - </w:t>
            </w:r>
            <w:r w:rsidR="005501C3" w:rsidRPr="00DF314D">
              <w:rPr>
                <w:rFonts w:ascii="Arial" w:hAnsi="Arial" w:cs="Arial"/>
                <w:b/>
                <w:bCs/>
                <w:color w:val="000000" w:themeColor="text1"/>
              </w:rPr>
              <w:t>Review Employees</w:t>
            </w:r>
          </w:p>
        </w:tc>
      </w:tr>
      <w:tr w:rsidR="00A978D1" w14:paraId="75D4F07C" w14:textId="77777777" w:rsidTr="00A978D1">
        <w:tc>
          <w:tcPr>
            <w:tcW w:w="612" w:type="dxa"/>
          </w:tcPr>
          <w:p w14:paraId="5C00F11C" w14:textId="3FFA1B53" w:rsidR="00A978D1" w:rsidRDefault="00A978D1" w:rsidP="006D3DEA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 w:rsidR="00622988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8347" w:type="dxa"/>
          </w:tcPr>
          <w:p w14:paraId="7903481A" w14:textId="77777777" w:rsidR="00A978D1" w:rsidRDefault="005501C3" w:rsidP="006D3DEA">
            <w:r>
              <w:t>Confirm all required information is included in the relevant employee record:</w:t>
            </w:r>
          </w:p>
          <w:p w14:paraId="06EB69D9" w14:textId="30337697" w:rsidR="005501C3" w:rsidRDefault="005501C3" w:rsidP="005501C3">
            <w:pPr>
              <w:pStyle w:val="ListParagraph"/>
              <w:numPr>
                <w:ilvl w:val="0"/>
                <w:numId w:val="6"/>
              </w:numPr>
            </w:pPr>
            <w:r>
              <w:t xml:space="preserve">Correct </w:t>
            </w:r>
            <w:r w:rsidR="009F31F3">
              <w:t>n</w:t>
            </w:r>
            <w:r>
              <w:t>ame</w:t>
            </w:r>
          </w:p>
          <w:p w14:paraId="271642ED" w14:textId="1C2AF0A6" w:rsidR="005501C3" w:rsidRDefault="005501C3" w:rsidP="005501C3">
            <w:pPr>
              <w:pStyle w:val="ListParagraph"/>
              <w:numPr>
                <w:ilvl w:val="0"/>
                <w:numId w:val="6"/>
              </w:numPr>
            </w:pPr>
            <w:r>
              <w:t xml:space="preserve">Date of </w:t>
            </w:r>
            <w:r w:rsidR="009F31F3">
              <w:t>b</w:t>
            </w:r>
            <w:r>
              <w:t>irth</w:t>
            </w:r>
          </w:p>
          <w:p w14:paraId="4B57742A" w14:textId="4AF64FE0" w:rsidR="005501C3" w:rsidRDefault="005501C3" w:rsidP="005501C3">
            <w:pPr>
              <w:pStyle w:val="ListParagraph"/>
              <w:numPr>
                <w:ilvl w:val="0"/>
                <w:numId w:val="6"/>
              </w:numPr>
            </w:pPr>
            <w:r>
              <w:t xml:space="preserve">Tax </w:t>
            </w:r>
            <w:r w:rsidR="009F31F3">
              <w:t>f</w:t>
            </w:r>
            <w:r>
              <w:t xml:space="preserve">ile </w:t>
            </w:r>
            <w:r w:rsidR="009F31F3">
              <w:t>n</w:t>
            </w:r>
            <w:r>
              <w:t xml:space="preserve">umber (or </w:t>
            </w:r>
            <w:r w:rsidR="009F31F3">
              <w:t>TFN</w:t>
            </w:r>
            <w:r>
              <w:t xml:space="preserve"> exemption codes)</w:t>
            </w:r>
          </w:p>
          <w:p w14:paraId="7B447BBF" w14:textId="5953499B" w:rsidR="005501C3" w:rsidRDefault="005501C3" w:rsidP="005501C3">
            <w:pPr>
              <w:pStyle w:val="ListParagraph"/>
              <w:numPr>
                <w:ilvl w:val="0"/>
                <w:numId w:val="6"/>
              </w:numPr>
            </w:pPr>
            <w:r>
              <w:t>Address (including suburb and postcode)</w:t>
            </w:r>
          </w:p>
          <w:p w14:paraId="2B2EA899" w14:textId="065C80A9" w:rsidR="005501C3" w:rsidRDefault="005501C3" w:rsidP="005501C3">
            <w:pPr>
              <w:pStyle w:val="ListParagraph"/>
              <w:numPr>
                <w:ilvl w:val="0"/>
                <w:numId w:val="6"/>
              </w:numPr>
            </w:pPr>
            <w:r>
              <w:t xml:space="preserve">Email </w:t>
            </w:r>
            <w:r w:rsidR="009F31F3">
              <w:t>a</w:t>
            </w:r>
            <w:r>
              <w:t>ddress</w:t>
            </w:r>
          </w:p>
        </w:tc>
      </w:tr>
      <w:tr w:rsidR="00A978D1" w14:paraId="473D6674" w14:textId="77777777" w:rsidTr="00A978D1">
        <w:tc>
          <w:tcPr>
            <w:tcW w:w="612" w:type="dxa"/>
          </w:tcPr>
          <w:p w14:paraId="2530FC2E" w14:textId="699F1256" w:rsidR="00A978D1" w:rsidRDefault="00A978D1" w:rsidP="006D3DEA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instrText xml:space="preserve"> FORMCHECKBOX </w:instrText>
            </w:r>
            <w:r w:rsidR="00622988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8347" w:type="dxa"/>
          </w:tcPr>
          <w:p w14:paraId="63474527" w14:textId="104AAFBF" w:rsidR="009A7DBC" w:rsidRDefault="005501C3" w:rsidP="000A42EA">
            <w:r>
              <w:t xml:space="preserve">Employee </w:t>
            </w:r>
            <w:r w:rsidR="00DF314D">
              <w:t>s</w:t>
            </w:r>
            <w:r>
              <w:t>tart/</w:t>
            </w:r>
            <w:r w:rsidR="00DF314D">
              <w:t>t</w:t>
            </w:r>
            <w:r>
              <w:t>ermination dates</w:t>
            </w:r>
            <w:r w:rsidR="00DF314D">
              <w:t>.</w:t>
            </w:r>
          </w:p>
        </w:tc>
      </w:tr>
    </w:tbl>
    <w:p w14:paraId="5867E1E5" w14:textId="77777777" w:rsidR="000A42EA" w:rsidRDefault="000A42EA">
      <w:bookmarkStart w:id="5" w:name="_Hlk41486604"/>
      <w:r>
        <w:br w:type="page"/>
      </w:r>
    </w:p>
    <w:tbl>
      <w:tblPr>
        <w:tblStyle w:val="TableGrid"/>
        <w:tblW w:w="8959" w:type="dxa"/>
        <w:tblLook w:val="04A0" w:firstRow="1" w:lastRow="0" w:firstColumn="1" w:lastColumn="0" w:noHBand="0" w:noVBand="1"/>
      </w:tblPr>
      <w:tblGrid>
        <w:gridCol w:w="612"/>
        <w:gridCol w:w="8347"/>
      </w:tblGrid>
      <w:tr w:rsidR="009C1413" w14:paraId="2E9FE2CD" w14:textId="77777777" w:rsidTr="00930D92">
        <w:trPr>
          <w:trHeight w:hRule="exact" w:val="454"/>
        </w:trPr>
        <w:tc>
          <w:tcPr>
            <w:tcW w:w="8959" w:type="dxa"/>
            <w:gridSpan w:val="2"/>
            <w:shd w:val="clear" w:color="auto" w:fill="E2EFD9" w:themeFill="accent6" w:themeFillTint="33"/>
            <w:vAlign w:val="center"/>
          </w:tcPr>
          <w:p w14:paraId="5C4DC588" w14:textId="6D125DA6" w:rsidR="009C1413" w:rsidRPr="00DF314D" w:rsidRDefault="009A7DBC" w:rsidP="00930D92">
            <w:pPr>
              <w:keepNext/>
              <w:rPr>
                <w:rFonts w:ascii="Arial" w:hAnsi="Arial" w:cs="Arial"/>
                <w:b/>
                <w:bCs/>
              </w:rPr>
            </w:pPr>
            <w:r w:rsidRPr="00DF314D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 xml:space="preserve">4 - </w:t>
            </w:r>
            <w:r w:rsidR="005501C3" w:rsidRPr="00DF314D">
              <w:rPr>
                <w:rFonts w:ascii="Arial" w:hAnsi="Arial" w:cs="Arial"/>
                <w:b/>
                <w:bCs/>
                <w:color w:val="000000" w:themeColor="text1"/>
              </w:rPr>
              <w:t>Reconcile Payroll</w:t>
            </w:r>
            <w:r w:rsidR="00313E81" w:rsidRPr="00DF314D">
              <w:rPr>
                <w:rFonts w:ascii="Arial" w:hAnsi="Arial" w:cs="Arial"/>
                <w:b/>
                <w:bCs/>
                <w:color w:val="000000" w:themeColor="text1"/>
              </w:rPr>
              <w:t xml:space="preserve"> to General Ledger</w:t>
            </w:r>
          </w:p>
        </w:tc>
      </w:tr>
      <w:bookmarkEnd w:id="5"/>
      <w:tr w:rsidR="00A978D1" w14:paraId="3E20C1D4" w14:textId="77777777" w:rsidTr="00A978D1">
        <w:tc>
          <w:tcPr>
            <w:tcW w:w="612" w:type="dxa"/>
          </w:tcPr>
          <w:p w14:paraId="146161E4" w14:textId="79CEE288" w:rsidR="00A978D1" w:rsidRDefault="009C1413" w:rsidP="006D3DEA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instrText xml:space="preserve"> FORMCHECKBOX </w:instrText>
            </w:r>
            <w:r w:rsidR="00622988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8347" w:type="dxa"/>
          </w:tcPr>
          <w:p w14:paraId="76F516CE" w14:textId="526E544C" w:rsidR="009A7DBC" w:rsidRDefault="005501C3" w:rsidP="000A42EA">
            <w:r>
              <w:t>Confirm that all pay</w:t>
            </w:r>
            <w:r w:rsidR="00DF314D">
              <w:t xml:space="preserve"> </w:t>
            </w:r>
            <w:r>
              <w:t>runs for the financial year have been completed, and that the payment dates are within the current FY</w:t>
            </w:r>
            <w:r w:rsidR="00DF314D">
              <w:t>.</w:t>
            </w:r>
            <w:r>
              <w:br/>
            </w:r>
            <w:r w:rsidRPr="00C1051F">
              <w:rPr>
                <w:color w:val="000000" w:themeColor="text1"/>
                <w:sz w:val="18"/>
                <w:szCs w:val="18"/>
              </w:rPr>
              <w:t>(</w:t>
            </w:r>
            <w:r w:rsidR="00DF314D" w:rsidRPr="00C1051F">
              <w:rPr>
                <w:color w:val="000000" w:themeColor="text1"/>
                <w:sz w:val="18"/>
                <w:szCs w:val="18"/>
              </w:rPr>
              <w:t>N</w:t>
            </w:r>
            <w:r w:rsidRPr="00C1051F">
              <w:rPr>
                <w:color w:val="000000" w:themeColor="text1"/>
                <w:sz w:val="18"/>
                <w:szCs w:val="18"/>
              </w:rPr>
              <w:t>ote – payment dates should not be changed to bring a payroll into the current FY, if the normal cycle would see it paid in the new FY)</w:t>
            </w:r>
            <w:r w:rsidR="00DF314D" w:rsidRPr="00C1051F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46335D" w14:paraId="509F32C3" w14:textId="77777777" w:rsidTr="00A978D1">
        <w:tc>
          <w:tcPr>
            <w:tcW w:w="612" w:type="dxa"/>
          </w:tcPr>
          <w:p w14:paraId="03E4D373" w14:textId="60716DD0" w:rsidR="0046335D" w:rsidRPr="00C1051F" w:rsidRDefault="0046335D" w:rsidP="006D3DEA">
            <w:pPr>
              <w:rPr>
                <w:color w:val="000000" w:themeColor="text1"/>
              </w:rPr>
            </w:pPr>
            <w:r w:rsidRPr="00C1051F">
              <w:rPr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Pr="00C1051F">
              <w:rPr>
                <w:color w:val="000000" w:themeColor="text1"/>
              </w:rPr>
              <w:instrText xml:space="preserve"> FORMCHECKBOX </w:instrText>
            </w:r>
            <w:r w:rsidR="00622988" w:rsidRPr="00C1051F">
              <w:rPr>
                <w:color w:val="000000" w:themeColor="text1"/>
              </w:rPr>
            </w:r>
            <w:r w:rsidR="00622988" w:rsidRPr="00C1051F">
              <w:rPr>
                <w:color w:val="000000" w:themeColor="text1"/>
              </w:rPr>
              <w:fldChar w:fldCharType="separate"/>
            </w:r>
            <w:r w:rsidRPr="00C1051F">
              <w:rPr>
                <w:color w:val="000000" w:themeColor="text1"/>
              </w:rPr>
              <w:fldChar w:fldCharType="end"/>
            </w:r>
            <w:bookmarkEnd w:id="7"/>
          </w:p>
        </w:tc>
        <w:tc>
          <w:tcPr>
            <w:tcW w:w="8347" w:type="dxa"/>
          </w:tcPr>
          <w:p w14:paraId="38E9F6DB" w14:textId="3B8A3244" w:rsidR="0046335D" w:rsidRPr="00C1051F" w:rsidRDefault="009A7DBC" w:rsidP="009A7DBC">
            <w:pPr>
              <w:rPr>
                <w:color w:val="000000" w:themeColor="text1"/>
              </w:rPr>
            </w:pPr>
            <w:r w:rsidRPr="00C1051F">
              <w:rPr>
                <w:color w:val="000000" w:themeColor="text1"/>
              </w:rPr>
              <w:t>Confirm that all wages have been paid to employees via the business bank account or other evidence</w:t>
            </w:r>
            <w:r w:rsidR="00DF314D" w:rsidRPr="00C1051F">
              <w:rPr>
                <w:color w:val="000000" w:themeColor="text1"/>
              </w:rPr>
              <w:t>.</w:t>
            </w:r>
          </w:p>
          <w:p w14:paraId="7C908DDC" w14:textId="5C476F6B" w:rsidR="009A7DBC" w:rsidRPr="00C1051F" w:rsidRDefault="009A7DBC" w:rsidP="000A42EA">
            <w:pPr>
              <w:rPr>
                <w:color w:val="000000" w:themeColor="text1"/>
                <w:sz w:val="18"/>
                <w:szCs w:val="18"/>
              </w:rPr>
            </w:pPr>
            <w:r w:rsidRPr="00C1051F">
              <w:rPr>
                <w:color w:val="000000" w:themeColor="text1"/>
                <w:sz w:val="18"/>
                <w:szCs w:val="18"/>
              </w:rPr>
              <w:t>(Note – if payment does not leave the business bank account prior to 30 Jun, then it is not deemed to have been paid in the current FY)</w:t>
            </w:r>
            <w:r w:rsidR="00DF314D" w:rsidRPr="00C1051F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A978D1" w14:paraId="7BDCB854" w14:textId="77777777" w:rsidTr="00A978D1">
        <w:tc>
          <w:tcPr>
            <w:tcW w:w="612" w:type="dxa"/>
          </w:tcPr>
          <w:p w14:paraId="09B8A7B4" w14:textId="2AC876B8" w:rsidR="00A978D1" w:rsidRDefault="0046335D" w:rsidP="006D3DEA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instrText xml:space="preserve"> FORMCHECKBOX </w:instrText>
            </w:r>
            <w:r w:rsidR="00622988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8347" w:type="dxa"/>
          </w:tcPr>
          <w:p w14:paraId="0C065506" w14:textId="451F16F9" w:rsidR="009A7DBC" w:rsidRDefault="009A7DBC" w:rsidP="000A42EA">
            <w:r>
              <w:t>Confirm that all payroll transactions have been reconciled against the bank statement</w:t>
            </w:r>
            <w:r w:rsidR="00DD2248">
              <w:t>.  If using payroll clearing accounts, ensure accounts have balanced back to nil.</w:t>
            </w:r>
          </w:p>
        </w:tc>
      </w:tr>
      <w:tr w:rsidR="00A978D1" w14:paraId="25A44AD7" w14:textId="77777777" w:rsidTr="00A978D1">
        <w:tc>
          <w:tcPr>
            <w:tcW w:w="612" w:type="dxa"/>
          </w:tcPr>
          <w:p w14:paraId="5A7DBF7D" w14:textId="77777777" w:rsidR="009F31F3" w:rsidRDefault="009F31F3" w:rsidP="006D3DEA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0A00FA33" w14:textId="77777777" w:rsidR="009F31F3" w:rsidRDefault="009F31F3" w:rsidP="006D3DEA"/>
          <w:p w14:paraId="12275F66" w14:textId="77777777" w:rsidR="009F31F3" w:rsidRDefault="009F31F3" w:rsidP="006D3DEA"/>
          <w:p w14:paraId="4DF15F64" w14:textId="77777777" w:rsidR="009F31F3" w:rsidRDefault="009F31F3" w:rsidP="006D3DEA"/>
          <w:p w14:paraId="5B026AA8" w14:textId="77777777" w:rsidR="009F31F3" w:rsidRDefault="009F31F3" w:rsidP="006D3DEA"/>
          <w:p w14:paraId="716E14A5" w14:textId="77777777" w:rsidR="009F31F3" w:rsidRDefault="009F31F3" w:rsidP="006D3DEA"/>
          <w:p w14:paraId="4FABF92C" w14:textId="77777777" w:rsidR="009F31F3" w:rsidRDefault="009F31F3" w:rsidP="006D3DEA"/>
          <w:p w14:paraId="225941BF" w14:textId="77777777" w:rsidR="009F31F3" w:rsidRDefault="009F31F3" w:rsidP="006D3DEA"/>
          <w:p w14:paraId="78DAD288" w14:textId="77777777" w:rsidR="009F31F3" w:rsidRDefault="009F31F3" w:rsidP="006D3DEA"/>
          <w:p w14:paraId="05C05CAC" w14:textId="77777777" w:rsidR="009F31F3" w:rsidRDefault="009F31F3" w:rsidP="006D3DEA"/>
          <w:p w14:paraId="59F36197" w14:textId="77777777" w:rsidR="009F31F3" w:rsidRDefault="009F31F3" w:rsidP="006D3DEA"/>
          <w:p w14:paraId="5D987B3B" w14:textId="68F3C255" w:rsidR="00A978D1" w:rsidRDefault="0046335D" w:rsidP="006D3DEA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instrText xml:space="preserve"> FORMCHECKBOX </w:instrText>
            </w:r>
            <w:r w:rsidR="00622988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347" w:type="dxa"/>
          </w:tcPr>
          <w:p w14:paraId="4ECD75F8" w14:textId="77777777" w:rsidR="009A7DBC" w:rsidRDefault="009A7DBC" w:rsidP="009A7DBC">
            <w:r>
              <w:t>Run relevant payroll reports:</w:t>
            </w:r>
          </w:p>
          <w:p w14:paraId="3039D3B3" w14:textId="6EF5087A" w:rsidR="00A978D1" w:rsidRDefault="009A7DBC" w:rsidP="009A7DBC">
            <w:pPr>
              <w:pStyle w:val="ListParagraph"/>
              <w:numPr>
                <w:ilvl w:val="0"/>
                <w:numId w:val="7"/>
              </w:numPr>
            </w:pPr>
            <w:r w:rsidRPr="009A7DBC">
              <w:rPr>
                <w:b/>
                <w:bCs/>
              </w:rPr>
              <w:t>Payroll Summary Report</w:t>
            </w:r>
            <w:r>
              <w:t xml:space="preserve">, detailing the </w:t>
            </w:r>
            <w:r w:rsidR="009F31F3">
              <w:t>gross wages, allowances, deductions, PAYGW, super and net wages for the entity as a whole.</w:t>
            </w:r>
          </w:p>
          <w:p w14:paraId="068AD7D6" w14:textId="519C6E23" w:rsidR="009A7DBC" w:rsidRDefault="009A7DBC" w:rsidP="009A7DBC">
            <w:pPr>
              <w:pStyle w:val="ListParagraph"/>
              <w:numPr>
                <w:ilvl w:val="0"/>
                <w:numId w:val="7"/>
              </w:numPr>
            </w:pPr>
            <w:r>
              <w:rPr>
                <w:b/>
                <w:bCs/>
              </w:rPr>
              <w:t>Payroll Employee Report</w:t>
            </w:r>
            <w:r>
              <w:t xml:space="preserve">, detailing the </w:t>
            </w:r>
            <w:r w:rsidR="009F31F3">
              <w:t>gross wages, allowances, deductions</w:t>
            </w:r>
            <w:r>
              <w:t xml:space="preserve">, PAYG, </w:t>
            </w:r>
            <w:r w:rsidR="009F31F3">
              <w:t xml:space="preserve">super and net wages per </w:t>
            </w:r>
            <w:r>
              <w:t>individual employee</w:t>
            </w:r>
            <w:r w:rsidR="009F31F3">
              <w:t>.</w:t>
            </w:r>
          </w:p>
          <w:p w14:paraId="3668C5A5" w14:textId="76DB2EB9" w:rsidR="00A505FA" w:rsidRDefault="009A7DBC" w:rsidP="009A7DBC">
            <w:pPr>
              <w:pStyle w:val="ListParagraph"/>
              <w:numPr>
                <w:ilvl w:val="0"/>
                <w:numId w:val="7"/>
              </w:numPr>
            </w:pPr>
            <w:r>
              <w:rPr>
                <w:b/>
                <w:bCs/>
              </w:rPr>
              <w:t>General Ledger Report</w:t>
            </w:r>
            <w:r>
              <w:t xml:space="preserve">, detailing the </w:t>
            </w:r>
            <w:r w:rsidR="009F31F3">
              <w:t xml:space="preserve">wages expense, superannuation expense, superannuation liability and </w:t>
            </w:r>
            <w:r>
              <w:t xml:space="preserve">PAYGW accounts. </w:t>
            </w:r>
            <w:r w:rsidR="00A505FA">
              <w:br/>
            </w:r>
          </w:p>
          <w:p w14:paraId="3EBD1B08" w14:textId="47E2AD1B" w:rsidR="00A505FA" w:rsidRDefault="00A505FA" w:rsidP="00A505FA">
            <w:r>
              <w:t xml:space="preserve">The </w:t>
            </w:r>
            <w:r w:rsidRPr="009D1ED2">
              <w:rPr>
                <w:b/>
                <w:bCs/>
              </w:rPr>
              <w:t xml:space="preserve">AAT </w:t>
            </w:r>
            <w:r w:rsidR="00DF314D" w:rsidRPr="009D1ED2">
              <w:rPr>
                <w:b/>
                <w:bCs/>
              </w:rPr>
              <w:t xml:space="preserve">EOFY </w:t>
            </w:r>
            <w:r w:rsidRPr="009D1ED2">
              <w:rPr>
                <w:b/>
                <w:bCs/>
              </w:rPr>
              <w:t xml:space="preserve">Reconciliation </w:t>
            </w:r>
            <w:r w:rsidR="009D1ED2" w:rsidRPr="009D1ED2">
              <w:rPr>
                <w:b/>
                <w:bCs/>
              </w:rPr>
              <w:t>W</w:t>
            </w:r>
            <w:r w:rsidRPr="009D1ED2">
              <w:rPr>
                <w:b/>
                <w:bCs/>
              </w:rPr>
              <w:t>orksheet</w:t>
            </w:r>
            <w:r w:rsidRPr="00DF314D">
              <w:t xml:space="preserve"> can</w:t>
            </w:r>
            <w:r>
              <w:t xml:space="preserve"> be used to automate and streamline this process and provide the relevant working papers for your records.</w:t>
            </w:r>
          </w:p>
          <w:p w14:paraId="0AC2710F" w14:textId="77777777" w:rsidR="00A505FA" w:rsidRDefault="00A505FA" w:rsidP="00A505FA"/>
          <w:p w14:paraId="3DBC6512" w14:textId="2AAFCB80" w:rsidR="009A7DBC" w:rsidRDefault="009F31F3" w:rsidP="00A505FA">
            <w:r>
              <w:t>S</w:t>
            </w:r>
            <w:r w:rsidR="00A505FA">
              <w:t xml:space="preserve">ave copies of the </w:t>
            </w:r>
            <w:r>
              <w:t xml:space="preserve">payroll </w:t>
            </w:r>
            <w:r w:rsidR="00A505FA">
              <w:t>reports as part of your working papers and audit trail.</w:t>
            </w:r>
          </w:p>
        </w:tc>
      </w:tr>
      <w:tr w:rsidR="00A978D1" w14:paraId="564BA92B" w14:textId="77777777" w:rsidTr="00DF314D">
        <w:tc>
          <w:tcPr>
            <w:tcW w:w="612" w:type="dxa"/>
            <w:tcBorders>
              <w:bottom w:val="single" w:sz="4" w:space="0" w:color="auto"/>
            </w:tcBorders>
          </w:tcPr>
          <w:p w14:paraId="2AD7DA05" w14:textId="7E845441" w:rsidR="00A978D1" w:rsidRDefault="0046335D" w:rsidP="006D3DEA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instrText xml:space="preserve"> FORMCHECKBOX </w:instrText>
            </w:r>
            <w:r w:rsidR="00622988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8347" w:type="dxa"/>
            <w:tcBorders>
              <w:bottom w:val="single" w:sz="4" w:space="0" w:color="auto"/>
            </w:tcBorders>
          </w:tcPr>
          <w:p w14:paraId="35D3C955" w14:textId="62517661" w:rsidR="00A978D1" w:rsidRDefault="009A7DBC" w:rsidP="009A7DBC">
            <w:r>
              <w:t>Confirm that the detail on the Payroll Summary Report balances with the Payroll Employee Report and the General Ledger Report</w:t>
            </w:r>
            <w:r w:rsidR="00DF314D">
              <w:t>.</w:t>
            </w:r>
          </w:p>
        </w:tc>
      </w:tr>
      <w:tr w:rsidR="00DD2248" w14:paraId="5B85ADA3" w14:textId="77777777" w:rsidTr="00930D92">
        <w:trPr>
          <w:trHeight w:hRule="exact" w:val="454"/>
        </w:trPr>
        <w:tc>
          <w:tcPr>
            <w:tcW w:w="8959" w:type="dxa"/>
            <w:gridSpan w:val="2"/>
            <w:shd w:val="clear" w:color="auto" w:fill="E2EFD9" w:themeFill="accent6" w:themeFillTint="33"/>
            <w:vAlign w:val="center"/>
          </w:tcPr>
          <w:p w14:paraId="64A2FB0A" w14:textId="2452003C" w:rsidR="00DD2248" w:rsidRDefault="00475E99" w:rsidP="00930D92">
            <w:pPr>
              <w:keepNext/>
            </w:pPr>
            <w:r w:rsidRPr="00DF314D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  <w:r w:rsidR="00DD2248" w:rsidRPr="00DF314D">
              <w:rPr>
                <w:rFonts w:ascii="Arial" w:hAnsi="Arial" w:cs="Arial"/>
                <w:b/>
                <w:bCs/>
                <w:color w:val="000000" w:themeColor="text1"/>
              </w:rPr>
              <w:t xml:space="preserve"> – Reconcile Payroll to Activity Statements</w:t>
            </w:r>
            <w:r w:rsidR="00C15C8D" w:rsidRPr="00DF314D">
              <w:rPr>
                <w:color w:val="000000" w:themeColor="text1"/>
              </w:rPr>
              <w:t xml:space="preserve"> </w:t>
            </w:r>
          </w:p>
        </w:tc>
      </w:tr>
      <w:bookmarkStart w:id="11" w:name="_Hlk41487923"/>
      <w:tr w:rsidR="00C01CDF" w14:paraId="64EBBC4F" w14:textId="77777777" w:rsidTr="009A77A9">
        <w:tc>
          <w:tcPr>
            <w:tcW w:w="612" w:type="dxa"/>
          </w:tcPr>
          <w:p w14:paraId="77128854" w14:textId="77777777" w:rsidR="00C01CDF" w:rsidRDefault="00C01CDF" w:rsidP="009A77A9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2988">
              <w:fldChar w:fldCharType="separate"/>
            </w:r>
            <w:r>
              <w:fldChar w:fldCharType="end"/>
            </w:r>
          </w:p>
        </w:tc>
        <w:tc>
          <w:tcPr>
            <w:tcW w:w="8347" w:type="dxa"/>
          </w:tcPr>
          <w:p w14:paraId="1D05070A" w14:textId="5FA80086" w:rsidR="00A83E70" w:rsidRDefault="00475E99" w:rsidP="000A42EA">
            <w:r>
              <w:t xml:space="preserve">Review </w:t>
            </w:r>
            <w:r w:rsidR="009F31F3">
              <w:t>a</w:t>
            </w:r>
            <w:r>
              <w:t xml:space="preserve">ctivity </w:t>
            </w:r>
            <w:r w:rsidR="009F31F3">
              <w:t>s</w:t>
            </w:r>
            <w:r>
              <w:t xml:space="preserve">tatement lodgements for FY and compare value reported at W1 to value of </w:t>
            </w:r>
            <w:r w:rsidR="009F31F3">
              <w:t>gross wages</w:t>
            </w:r>
            <w:r>
              <w:t xml:space="preserve">, less any salary sacrifice amounts (from Payroll Summary and GL </w:t>
            </w:r>
            <w:r w:rsidR="009F31F3">
              <w:t>r</w:t>
            </w:r>
            <w:r>
              <w:t>eports) – confirm balances</w:t>
            </w:r>
            <w:r w:rsidR="00DF314D">
              <w:t>.</w:t>
            </w:r>
          </w:p>
        </w:tc>
      </w:tr>
      <w:bookmarkEnd w:id="11"/>
      <w:tr w:rsidR="00475E99" w14:paraId="76CD1721" w14:textId="77777777" w:rsidTr="00543C66">
        <w:tc>
          <w:tcPr>
            <w:tcW w:w="612" w:type="dxa"/>
            <w:tcBorders>
              <w:bottom w:val="single" w:sz="4" w:space="0" w:color="auto"/>
            </w:tcBorders>
          </w:tcPr>
          <w:p w14:paraId="2B942B40" w14:textId="77777777" w:rsidR="00475E99" w:rsidRDefault="00475E99" w:rsidP="009A77A9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2988">
              <w:fldChar w:fldCharType="separate"/>
            </w:r>
            <w:r>
              <w:fldChar w:fldCharType="end"/>
            </w:r>
          </w:p>
        </w:tc>
        <w:tc>
          <w:tcPr>
            <w:tcW w:w="8347" w:type="dxa"/>
            <w:tcBorders>
              <w:bottom w:val="single" w:sz="4" w:space="0" w:color="auto"/>
            </w:tcBorders>
          </w:tcPr>
          <w:p w14:paraId="5A3D7635" w14:textId="1D44DA66" w:rsidR="00475E99" w:rsidRDefault="00475E99" w:rsidP="009A77A9">
            <w:r>
              <w:t xml:space="preserve">Review </w:t>
            </w:r>
            <w:r w:rsidR="009F31F3">
              <w:t>a</w:t>
            </w:r>
            <w:r>
              <w:t xml:space="preserve">ctivity </w:t>
            </w:r>
            <w:r w:rsidR="009F31F3">
              <w:t>s</w:t>
            </w:r>
            <w:r>
              <w:t xml:space="preserve">tatement lodgements for FY and compare value reported at W2 to value of PAYG </w:t>
            </w:r>
            <w:r w:rsidR="009F31F3">
              <w:t>w</w:t>
            </w:r>
            <w:r>
              <w:t xml:space="preserve">ithholding (from Payroll Summary and GL </w:t>
            </w:r>
            <w:r w:rsidR="009F31F3">
              <w:t>r</w:t>
            </w:r>
            <w:r>
              <w:t>eports) – confirm balances</w:t>
            </w:r>
            <w:r w:rsidR="00DF314D">
              <w:t>.</w:t>
            </w:r>
            <w:r>
              <w:br/>
            </w:r>
            <w:r w:rsidRPr="00DF314D">
              <w:t>HANDY TIP – From Online Services for Agents (Client Record)</w:t>
            </w:r>
            <w:r w:rsidR="00DF314D">
              <w:t>:</w:t>
            </w:r>
          </w:p>
          <w:p w14:paraId="6E4C0E4A" w14:textId="5FC5994F" w:rsidR="00475E99" w:rsidRDefault="00475E99" w:rsidP="00DF314D">
            <w:pPr>
              <w:pStyle w:val="ListParagraph"/>
              <w:numPr>
                <w:ilvl w:val="0"/>
                <w:numId w:val="9"/>
              </w:numPr>
            </w:pPr>
            <w:r>
              <w:t>Accounts and Payments&gt;Accounts Summary&gt;Tax Type Summary&gt;Pay as you go – Withholding</w:t>
            </w:r>
            <w:r w:rsidR="00DF314D">
              <w:t>.</w:t>
            </w:r>
            <w:r>
              <w:br/>
              <w:t>This report will detail by individual lodgement the value reported at W2 for the relevant FY</w:t>
            </w:r>
            <w:r w:rsidR="00DF314D">
              <w:t>.</w:t>
            </w:r>
          </w:p>
        </w:tc>
      </w:tr>
      <w:tr w:rsidR="00C15C8D" w14:paraId="2EA63FEF" w14:textId="77777777" w:rsidTr="00930D92">
        <w:trPr>
          <w:trHeight w:hRule="exact" w:val="454"/>
        </w:trPr>
        <w:tc>
          <w:tcPr>
            <w:tcW w:w="8959" w:type="dxa"/>
            <w:gridSpan w:val="2"/>
            <w:shd w:val="clear" w:color="auto" w:fill="E2EFD9" w:themeFill="accent6" w:themeFillTint="33"/>
            <w:vAlign w:val="center"/>
          </w:tcPr>
          <w:p w14:paraId="36607CF3" w14:textId="3B413DD7" w:rsidR="00C15C8D" w:rsidRDefault="00C15C8D" w:rsidP="00930D92">
            <w:pPr>
              <w:keepNext/>
            </w:pPr>
            <w:r w:rsidRPr="00543C66"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  <w:r w:rsidR="00A83E70" w:rsidRPr="00543C66">
              <w:rPr>
                <w:rFonts w:ascii="Arial" w:hAnsi="Arial" w:cs="Arial"/>
                <w:b/>
                <w:bCs/>
                <w:color w:val="000000" w:themeColor="text1"/>
              </w:rPr>
              <w:t>.1</w:t>
            </w:r>
            <w:r w:rsidRPr="00543C66">
              <w:rPr>
                <w:rFonts w:ascii="Arial" w:hAnsi="Arial" w:cs="Arial"/>
                <w:b/>
                <w:bCs/>
                <w:color w:val="000000" w:themeColor="text1"/>
              </w:rPr>
              <w:t xml:space="preserve"> – Prepare STP Finalisation (will vary depending on accounting software)</w:t>
            </w:r>
          </w:p>
        </w:tc>
      </w:tr>
      <w:tr w:rsidR="00C15C8D" w14:paraId="0D32590B" w14:textId="77777777" w:rsidTr="009A77A9">
        <w:tc>
          <w:tcPr>
            <w:tcW w:w="612" w:type="dxa"/>
          </w:tcPr>
          <w:p w14:paraId="1540C737" w14:textId="77777777" w:rsidR="00C15C8D" w:rsidRDefault="00C15C8D" w:rsidP="009A77A9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2988">
              <w:fldChar w:fldCharType="separate"/>
            </w:r>
            <w:r>
              <w:fldChar w:fldCharType="end"/>
            </w:r>
          </w:p>
        </w:tc>
        <w:tc>
          <w:tcPr>
            <w:tcW w:w="8347" w:type="dxa"/>
          </w:tcPr>
          <w:p w14:paraId="7127569A" w14:textId="3A97580C" w:rsidR="00A83E70" w:rsidRDefault="00DE321D" w:rsidP="000A42EA">
            <w:r>
              <w:t>Confirm correct financial year has been selected for the STP finalisation</w:t>
            </w:r>
            <w:r w:rsidR="00DF314D">
              <w:t>.</w:t>
            </w:r>
          </w:p>
        </w:tc>
      </w:tr>
      <w:tr w:rsidR="00921926" w14:paraId="052C5854" w14:textId="77777777" w:rsidTr="009A77A9">
        <w:tc>
          <w:tcPr>
            <w:tcW w:w="612" w:type="dxa"/>
          </w:tcPr>
          <w:p w14:paraId="45AD3519" w14:textId="77777777" w:rsidR="00921926" w:rsidRDefault="00921926" w:rsidP="00921926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2988">
              <w:fldChar w:fldCharType="separate"/>
            </w:r>
            <w:r>
              <w:fldChar w:fldCharType="end"/>
            </w:r>
          </w:p>
        </w:tc>
        <w:tc>
          <w:tcPr>
            <w:tcW w:w="8347" w:type="dxa"/>
          </w:tcPr>
          <w:p w14:paraId="20DACE62" w14:textId="1DCAF740" w:rsidR="00A83E70" w:rsidRDefault="00921926" w:rsidP="000A42EA">
            <w:r>
              <w:t xml:space="preserve">Ensure all employees requiring STP finalisation are appearing in the relevant </w:t>
            </w:r>
            <w:r w:rsidR="00DF314D">
              <w:t>lists or reports.</w:t>
            </w:r>
          </w:p>
        </w:tc>
      </w:tr>
      <w:tr w:rsidR="00921926" w14:paraId="3D1EDEA8" w14:textId="77777777" w:rsidTr="009A77A9">
        <w:tc>
          <w:tcPr>
            <w:tcW w:w="612" w:type="dxa"/>
          </w:tcPr>
          <w:p w14:paraId="1E297D52" w14:textId="77777777" w:rsidR="00921926" w:rsidRDefault="00921926" w:rsidP="00921926">
            <w:r>
              <w:lastRenderedPageBreak/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2988">
              <w:fldChar w:fldCharType="separate"/>
            </w:r>
            <w:r>
              <w:fldChar w:fldCharType="end"/>
            </w:r>
          </w:p>
        </w:tc>
        <w:tc>
          <w:tcPr>
            <w:tcW w:w="8347" w:type="dxa"/>
          </w:tcPr>
          <w:p w14:paraId="38B97088" w14:textId="7ED73337" w:rsidR="00A83E70" w:rsidRDefault="00921926" w:rsidP="000A42EA">
            <w:r>
              <w:t>Ensure any Reportable Fringe Benefit Amounts (RFBA) are entered for employees (if required)</w:t>
            </w:r>
            <w:r w:rsidR="00DF314D">
              <w:t>.</w:t>
            </w:r>
          </w:p>
        </w:tc>
      </w:tr>
      <w:tr w:rsidR="00921926" w14:paraId="5E6969C4" w14:textId="77777777" w:rsidTr="009A77A9">
        <w:tc>
          <w:tcPr>
            <w:tcW w:w="612" w:type="dxa"/>
          </w:tcPr>
          <w:p w14:paraId="6450B749" w14:textId="77777777" w:rsidR="00921926" w:rsidRDefault="00921926" w:rsidP="00921926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2988">
              <w:fldChar w:fldCharType="separate"/>
            </w:r>
            <w:r>
              <w:fldChar w:fldCharType="end"/>
            </w:r>
          </w:p>
        </w:tc>
        <w:tc>
          <w:tcPr>
            <w:tcW w:w="8347" w:type="dxa"/>
          </w:tcPr>
          <w:p w14:paraId="079446B6" w14:textId="20D4C962" w:rsidR="00A83E70" w:rsidRDefault="00921926" w:rsidP="000A42EA">
            <w:r>
              <w:t>Finalise STP</w:t>
            </w:r>
            <w:r w:rsidR="00DF314D">
              <w:t>.</w:t>
            </w:r>
          </w:p>
        </w:tc>
      </w:tr>
      <w:tr w:rsidR="00921926" w14:paraId="69181772" w14:textId="77777777" w:rsidTr="009A77A9">
        <w:tc>
          <w:tcPr>
            <w:tcW w:w="612" w:type="dxa"/>
          </w:tcPr>
          <w:p w14:paraId="0D0B6025" w14:textId="77777777" w:rsidR="00921926" w:rsidRDefault="00921926" w:rsidP="00921926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2988">
              <w:fldChar w:fldCharType="separate"/>
            </w:r>
            <w:r>
              <w:fldChar w:fldCharType="end"/>
            </w:r>
          </w:p>
        </w:tc>
        <w:tc>
          <w:tcPr>
            <w:tcW w:w="8347" w:type="dxa"/>
          </w:tcPr>
          <w:p w14:paraId="08741A0D" w14:textId="1E3E6695" w:rsidR="00A83E70" w:rsidRDefault="00921926" w:rsidP="000A42EA">
            <w:r>
              <w:t>Extract a final report of STP finalisation data.  Send to client with request for Authority to Lodge finalisation report with the ATO</w:t>
            </w:r>
            <w:r w:rsidR="00DF314D">
              <w:t>.</w:t>
            </w:r>
          </w:p>
        </w:tc>
      </w:tr>
      <w:tr w:rsidR="00921926" w14:paraId="6B9B6A91" w14:textId="77777777" w:rsidTr="009A77A9">
        <w:tc>
          <w:tcPr>
            <w:tcW w:w="612" w:type="dxa"/>
          </w:tcPr>
          <w:p w14:paraId="5C486F7E" w14:textId="77777777" w:rsidR="00921926" w:rsidRDefault="00921926" w:rsidP="00921926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2988">
              <w:fldChar w:fldCharType="separate"/>
            </w:r>
            <w:r>
              <w:fldChar w:fldCharType="end"/>
            </w:r>
          </w:p>
        </w:tc>
        <w:tc>
          <w:tcPr>
            <w:tcW w:w="8347" w:type="dxa"/>
          </w:tcPr>
          <w:p w14:paraId="61EA1102" w14:textId="2F675C42" w:rsidR="00A83E70" w:rsidRDefault="00921926" w:rsidP="000A42EA">
            <w:r>
              <w:t xml:space="preserve">Upon receipt of </w:t>
            </w:r>
            <w:r w:rsidR="009F31F3">
              <w:t>a</w:t>
            </w:r>
            <w:r>
              <w:t xml:space="preserve">uthority to </w:t>
            </w:r>
            <w:r w:rsidR="009F31F3">
              <w:t>l</w:t>
            </w:r>
            <w:r>
              <w:t>odge, send STP finalisation to the ATO</w:t>
            </w:r>
            <w:r w:rsidR="00DF314D">
              <w:t>.</w:t>
            </w:r>
          </w:p>
        </w:tc>
      </w:tr>
      <w:tr w:rsidR="00921926" w14:paraId="6A89338D" w14:textId="77777777" w:rsidTr="00543C66">
        <w:tc>
          <w:tcPr>
            <w:tcW w:w="612" w:type="dxa"/>
            <w:tcBorders>
              <w:bottom w:val="single" w:sz="4" w:space="0" w:color="auto"/>
            </w:tcBorders>
          </w:tcPr>
          <w:p w14:paraId="44542BA5" w14:textId="77777777" w:rsidR="00921926" w:rsidRDefault="00921926" w:rsidP="00921926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2988">
              <w:fldChar w:fldCharType="separate"/>
            </w:r>
            <w:r>
              <w:fldChar w:fldCharType="end"/>
            </w:r>
          </w:p>
        </w:tc>
        <w:tc>
          <w:tcPr>
            <w:tcW w:w="8347" w:type="dxa"/>
            <w:tcBorders>
              <w:bottom w:val="single" w:sz="4" w:space="0" w:color="auto"/>
            </w:tcBorders>
          </w:tcPr>
          <w:p w14:paraId="6C1B333A" w14:textId="1516C2C4" w:rsidR="00A83E70" w:rsidRDefault="00A83E70" w:rsidP="000A42EA">
            <w:r>
              <w:t>Advise employees that STP finalisation has been done, and that payroll data will now be available in their myGov accounts</w:t>
            </w:r>
            <w:r w:rsidR="00DF314D">
              <w:t>.</w:t>
            </w:r>
          </w:p>
        </w:tc>
      </w:tr>
      <w:tr w:rsidR="00A83E70" w14:paraId="5A90716C" w14:textId="77777777" w:rsidTr="00930D92">
        <w:tc>
          <w:tcPr>
            <w:tcW w:w="8959" w:type="dxa"/>
            <w:gridSpan w:val="2"/>
            <w:shd w:val="clear" w:color="auto" w:fill="E2EFD9" w:themeFill="accent6" w:themeFillTint="33"/>
            <w:vAlign w:val="center"/>
          </w:tcPr>
          <w:p w14:paraId="522B19FA" w14:textId="5D7DB16A" w:rsidR="00A83E70" w:rsidRPr="00DF314D" w:rsidRDefault="00A83E70" w:rsidP="00930D92">
            <w:pPr>
              <w:keepNext/>
              <w:rPr>
                <w:rFonts w:ascii="Arial" w:hAnsi="Arial" w:cs="Arial"/>
                <w:b/>
                <w:bCs/>
              </w:rPr>
            </w:pPr>
            <w:r w:rsidRPr="00543C66">
              <w:rPr>
                <w:rFonts w:ascii="Arial" w:hAnsi="Arial" w:cs="Arial"/>
                <w:b/>
                <w:bCs/>
                <w:color w:val="000000" w:themeColor="text1"/>
                <w:shd w:val="clear" w:color="auto" w:fill="E2EFD9" w:themeFill="accent6" w:themeFillTint="33"/>
              </w:rPr>
              <w:t>6.2 – Prepare Payment Summaries (will vary depending on accounting software)</w:t>
            </w:r>
          </w:p>
        </w:tc>
      </w:tr>
      <w:tr w:rsidR="00A83E70" w14:paraId="26836FE3" w14:textId="77777777" w:rsidTr="009A77A9">
        <w:tc>
          <w:tcPr>
            <w:tcW w:w="612" w:type="dxa"/>
          </w:tcPr>
          <w:p w14:paraId="725C21C2" w14:textId="77777777" w:rsidR="00A83E70" w:rsidRDefault="00A83E70" w:rsidP="009A77A9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2988">
              <w:fldChar w:fldCharType="separate"/>
            </w:r>
            <w:r>
              <w:fldChar w:fldCharType="end"/>
            </w:r>
          </w:p>
        </w:tc>
        <w:tc>
          <w:tcPr>
            <w:tcW w:w="8347" w:type="dxa"/>
          </w:tcPr>
          <w:p w14:paraId="53881466" w14:textId="77F36095" w:rsidR="00A83E70" w:rsidRDefault="00A83E70" w:rsidP="000A42EA">
            <w:r>
              <w:t xml:space="preserve">Confirm correct financial year has been selected for the </w:t>
            </w:r>
            <w:r w:rsidR="00DF314D">
              <w:t>p</w:t>
            </w:r>
            <w:r>
              <w:t xml:space="preserve">ayment </w:t>
            </w:r>
            <w:r w:rsidR="00DF314D">
              <w:t>s</w:t>
            </w:r>
            <w:r>
              <w:t>ummaries</w:t>
            </w:r>
            <w:r w:rsidR="00DF314D">
              <w:t>.</w:t>
            </w:r>
          </w:p>
        </w:tc>
      </w:tr>
      <w:tr w:rsidR="00A83E70" w14:paraId="55A5BE67" w14:textId="77777777" w:rsidTr="009A77A9">
        <w:tc>
          <w:tcPr>
            <w:tcW w:w="612" w:type="dxa"/>
          </w:tcPr>
          <w:p w14:paraId="1B682159" w14:textId="77777777" w:rsidR="00A83E70" w:rsidRDefault="00A83E70" w:rsidP="009A77A9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2988">
              <w:fldChar w:fldCharType="separate"/>
            </w:r>
            <w:r>
              <w:fldChar w:fldCharType="end"/>
            </w:r>
          </w:p>
        </w:tc>
        <w:tc>
          <w:tcPr>
            <w:tcW w:w="8347" w:type="dxa"/>
          </w:tcPr>
          <w:p w14:paraId="04D40A8F" w14:textId="4CFA1F43" w:rsidR="00A83E70" w:rsidRDefault="00A83E70" w:rsidP="000A42EA">
            <w:r>
              <w:t xml:space="preserve">Ensure all employees requiring </w:t>
            </w:r>
            <w:r w:rsidR="009F31F3">
              <w:t>p</w:t>
            </w:r>
            <w:r>
              <w:t xml:space="preserve">ayment </w:t>
            </w:r>
            <w:r w:rsidR="009F31F3">
              <w:t>s</w:t>
            </w:r>
            <w:r>
              <w:t xml:space="preserve">ummaries appear in the relevant </w:t>
            </w:r>
            <w:r w:rsidR="00DF314D">
              <w:t>lists or reports.</w:t>
            </w:r>
          </w:p>
        </w:tc>
      </w:tr>
      <w:tr w:rsidR="00A83E70" w14:paraId="54F53725" w14:textId="77777777" w:rsidTr="009A77A9">
        <w:tc>
          <w:tcPr>
            <w:tcW w:w="612" w:type="dxa"/>
          </w:tcPr>
          <w:p w14:paraId="528666EF" w14:textId="77777777" w:rsidR="00A83E70" w:rsidRDefault="00A83E70" w:rsidP="009A77A9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2988">
              <w:fldChar w:fldCharType="separate"/>
            </w:r>
            <w:r>
              <w:fldChar w:fldCharType="end"/>
            </w:r>
          </w:p>
        </w:tc>
        <w:tc>
          <w:tcPr>
            <w:tcW w:w="8347" w:type="dxa"/>
          </w:tcPr>
          <w:p w14:paraId="0927BFC9" w14:textId="166649CA" w:rsidR="00A83E70" w:rsidRDefault="00A83E70" w:rsidP="000A42EA">
            <w:r>
              <w:t>Ensure any Reportable Fringe Benefit Amounts (RFBA) are entered for employees (if required)</w:t>
            </w:r>
            <w:r w:rsidR="00DF314D">
              <w:t>.</w:t>
            </w:r>
          </w:p>
        </w:tc>
      </w:tr>
      <w:tr w:rsidR="00A83E70" w14:paraId="64FE638A" w14:textId="77777777" w:rsidTr="009A77A9">
        <w:tc>
          <w:tcPr>
            <w:tcW w:w="612" w:type="dxa"/>
          </w:tcPr>
          <w:p w14:paraId="5E5157F6" w14:textId="77777777" w:rsidR="00A83E70" w:rsidRDefault="00A83E70" w:rsidP="009A77A9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2988">
              <w:fldChar w:fldCharType="separate"/>
            </w:r>
            <w:r>
              <w:fldChar w:fldCharType="end"/>
            </w:r>
          </w:p>
        </w:tc>
        <w:tc>
          <w:tcPr>
            <w:tcW w:w="8347" w:type="dxa"/>
          </w:tcPr>
          <w:p w14:paraId="71A86A2E" w14:textId="0EA8EB7E" w:rsidR="00A83E70" w:rsidRDefault="00A83E70" w:rsidP="000A42EA">
            <w:r>
              <w:t xml:space="preserve">Finalise </w:t>
            </w:r>
            <w:r w:rsidR="00DF314D">
              <w:t>p</w:t>
            </w:r>
            <w:r>
              <w:t>ayroll</w:t>
            </w:r>
            <w:r w:rsidR="00DF314D">
              <w:t>.</w:t>
            </w:r>
          </w:p>
        </w:tc>
      </w:tr>
      <w:tr w:rsidR="00A83E70" w14:paraId="228CC8D4" w14:textId="77777777" w:rsidTr="009A77A9">
        <w:tc>
          <w:tcPr>
            <w:tcW w:w="612" w:type="dxa"/>
          </w:tcPr>
          <w:p w14:paraId="0E3D96A7" w14:textId="77777777" w:rsidR="00A83E70" w:rsidRDefault="00A83E70" w:rsidP="009A77A9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2988">
              <w:fldChar w:fldCharType="separate"/>
            </w:r>
            <w:r>
              <w:fldChar w:fldCharType="end"/>
            </w:r>
          </w:p>
        </w:tc>
        <w:tc>
          <w:tcPr>
            <w:tcW w:w="8347" w:type="dxa"/>
          </w:tcPr>
          <w:p w14:paraId="6BC93F42" w14:textId="6FF1A845" w:rsidR="00A83E70" w:rsidRDefault="00A83E70" w:rsidP="000A42EA">
            <w:r>
              <w:t xml:space="preserve">Extract a final report of </w:t>
            </w:r>
            <w:r w:rsidR="00DF314D">
              <w:t>p</w:t>
            </w:r>
            <w:r>
              <w:t xml:space="preserve">ayroll </w:t>
            </w:r>
            <w:r w:rsidR="00DF314D">
              <w:t>s</w:t>
            </w:r>
            <w:r>
              <w:t xml:space="preserve">ummary finalisation data.  Send to client with request for </w:t>
            </w:r>
            <w:r w:rsidR="009F31F3">
              <w:t>a</w:t>
            </w:r>
            <w:r>
              <w:t xml:space="preserve">uthority to </w:t>
            </w:r>
            <w:r w:rsidR="009F31F3">
              <w:t>l</w:t>
            </w:r>
            <w:r>
              <w:t>odge finalisation report with the ATO</w:t>
            </w:r>
            <w:r w:rsidR="00DF314D">
              <w:t>.</w:t>
            </w:r>
          </w:p>
        </w:tc>
      </w:tr>
      <w:tr w:rsidR="00A83E70" w14:paraId="08485DDB" w14:textId="77777777" w:rsidTr="009A77A9">
        <w:tc>
          <w:tcPr>
            <w:tcW w:w="612" w:type="dxa"/>
          </w:tcPr>
          <w:p w14:paraId="0E013E9E" w14:textId="77777777" w:rsidR="00A83E70" w:rsidRDefault="00A83E70" w:rsidP="009A77A9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2988">
              <w:fldChar w:fldCharType="separate"/>
            </w:r>
            <w:r>
              <w:fldChar w:fldCharType="end"/>
            </w:r>
          </w:p>
        </w:tc>
        <w:tc>
          <w:tcPr>
            <w:tcW w:w="8347" w:type="dxa"/>
          </w:tcPr>
          <w:p w14:paraId="60CBDF74" w14:textId="07DAC635" w:rsidR="00A83E70" w:rsidRDefault="00A83E70" w:rsidP="000A42EA">
            <w:r>
              <w:t xml:space="preserve">Upon receipt of </w:t>
            </w:r>
            <w:r w:rsidR="009F31F3">
              <w:t>a</w:t>
            </w:r>
            <w:r>
              <w:t xml:space="preserve">uthority to </w:t>
            </w:r>
            <w:r w:rsidR="009F31F3">
              <w:t>l</w:t>
            </w:r>
            <w:r>
              <w:t xml:space="preserve">odge, send Payment Summary Annual Report </w:t>
            </w:r>
            <w:r w:rsidR="009F31F3">
              <w:t xml:space="preserve">(PSAR) to </w:t>
            </w:r>
            <w:r>
              <w:t>ATO</w:t>
            </w:r>
            <w:r w:rsidR="00DF314D">
              <w:t>.</w:t>
            </w:r>
          </w:p>
        </w:tc>
      </w:tr>
      <w:bookmarkStart w:id="12" w:name="_Hlk41488877"/>
      <w:tr w:rsidR="00A83E70" w14:paraId="6C7CA20A" w14:textId="77777777" w:rsidTr="00543C66">
        <w:tc>
          <w:tcPr>
            <w:tcW w:w="612" w:type="dxa"/>
            <w:tcBorders>
              <w:bottom w:val="single" w:sz="4" w:space="0" w:color="auto"/>
            </w:tcBorders>
          </w:tcPr>
          <w:p w14:paraId="5B453F92" w14:textId="77777777" w:rsidR="00A83E70" w:rsidRDefault="00A83E70" w:rsidP="009A77A9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2988">
              <w:fldChar w:fldCharType="separate"/>
            </w:r>
            <w:r>
              <w:fldChar w:fldCharType="end"/>
            </w:r>
          </w:p>
        </w:tc>
        <w:tc>
          <w:tcPr>
            <w:tcW w:w="8347" w:type="dxa"/>
            <w:tcBorders>
              <w:bottom w:val="single" w:sz="4" w:space="0" w:color="auto"/>
            </w:tcBorders>
          </w:tcPr>
          <w:p w14:paraId="0AA4B9E8" w14:textId="0D89B103" w:rsidR="00A83E70" w:rsidRDefault="00A83E70" w:rsidP="000A42EA">
            <w:r>
              <w:t xml:space="preserve">Issue </w:t>
            </w:r>
            <w:r w:rsidR="00DF314D">
              <w:t>p</w:t>
            </w:r>
            <w:r>
              <w:t xml:space="preserve">ayment </w:t>
            </w:r>
            <w:r w:rsidR="00DF314D">
              <w:t>s</w:t>
            </w:r>
            <w:r>
              <w:t>ummaries to employees</w:t>
            </w:r>
            <w:r w:rsidR="00DF314D">
              <w:t>.</w:t>
            </w:r>
          </w:p>
        </w:tc>
      </w:tr>
      <w:bookmarkEnd w:id="12"/>
      <w:tr w:rsidR="00A83E70" w14:paraId="1D8B8F53" w14:textId="77777777" w:rsidTr="00930D92">
        <w:trPr>
          <w:trHeight w:hRule="exact" w:val="454"/>
        </w:trPr>
        <w:tc>
          <w:tcPr>
            <w:tcW w:w="8959" w:type="dxa"/>
            <w:gridSpan w:val="2"/>
            <w:shd w:val="clear" w:color="auto" w:fill="E2EFD9" w:themeFill="accent6" w:themeFillTint="33"/>
            <w:vAlign w:val="center"/>
          </w:tcPr>
          <w:p w14:paraId="6DD19D47" w14:textId="7BAFA2EA" w:rsidR="00A83E70" w:rsidRPr="00543C66" w:rsidRDefault="00A83E70" w:rsidP="00930D92">
            <w:pPr>
              <w:keepNext/>
              <w:rPr>
                <w:rFonts w:ascii="Arial" w:hAnsi="Arial" w:cs="Arial"/>
                <w:b/>
                <w:bCs/>
              </w:rPr>
            </w:pPr>
            <w:r w:rsidRPr="00543C66">
              <w:rPr>
                <w:rFonts w:ascii="Arial" w:hAnsi="Arial" w:cs="Arial"/>
                <w:b/>
                <w:bCs/>
                <w:color w:val="000000" w:themeColor="text1"/>
              </w:rPr>
              <w:t>7 – Post STP/Payroll Summary Finalisation</w:t>
            </w:r>
          </w:p>
        </w:tc>
      </w:tr>
      <w:bookmarkStart w:id="13" w:name="_Hlk41488888"/>
      <w:tr w:rsidR="00A83E70" w14:paraId="7D034C8F" w14:textId="77777777" w:rsidTr="009A77A9">
        <w:tc>
          <w:tcPr>
            <w:tcW w:w="612" w:type="dxa"/>
          </w:tcPr>
          <w:p w14:paraId="0446C5D4" w14:textId="77777777" w:rsidR="00A83E70" w:rsidRDefault="00A83E70" w:rsidP="009A77A9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2988">
              <w:fldChar w:fldCharType="separate"/>
            </w:r>
            <w:r>
              <w:fldChar w:fldCharType="end"/>
            </w:r>
          </w:p>
        </w:tc>
        <w:tc>
          <w:tcPr>
            <w:tcW w:w="8347" w:type="dxa"/>
          </w:tcPr>
          <w:p w14:paraId="2CCAD969" w14:textId="7BF232B7" w:rsidR="00A83E70" w:rsidRDefault="00A83E70" w:rsidP="000A42EA">
            <w:r>
              <w:t xml:space="preserve">Finalise </w:t>
            </w:r>
            <w:r w:rsidR="00DF314D">
              <w:t>p</w:t>
            </w:r>
            <w:r>
              <w:t xml:space="preserve">ayroll </w:t>
            </w:r>
            <w:r w:rsidR="00DF314D">
              <w:t>t</w:t>
            </w:r>
            <w:r>
              <w:t xml:space="preserve">ax </w:t>
            </w:r>
            <w:r w:rsidR="00DF314D">
              <w:t>a</w:t>
            </w:r>
            <w:r>
              <w:t xml:space="preserve">nnual </w:t>
            </w:r>
            <w:r w:rsidR="00DF314D">
              <w:t>r</w:t>
            </w:r>
            <w:r>
              <w:t xml:space="preserve">econciliations and </w:t>
            </w:r>
            <w:r w:rsidR="00DF314D">
              <w:t>r</w:t>
            </w:r>
            <w:r>
              <w:t>eports (if required)</w:t>
            </w:r>
          </w:p>
        </w:tc>
      </w:tr>
      <w:bookmarkEnd w:id="13"/>
      <w:tr w:rsidR="00A83E70" w14:paraId="749F8CC5" w14:textId="77777777" w:rsidTr="009A77A9">
        <w:tc>
          <w:tcPr>
            <w:tcW w:w="612" w:type="dxa"/>
          </w:tcPr>
          <w:p w14:paraId="18897895" w14:textId="77777777" w:rsidR="00A83E70" w:rsidRDefault="00A83E70" w:rsidP="009A77A9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2988">
              <w:fldChar w:fldCharType="separate"/>
            </w:r>
            <w:r>
              <w:fldChar w:fldCharType="end"/>
            </w:r>
          </w:p>
        </w:tc>
        <w:tc>
          <w:tcPr>
            <w:tcW w:w="8347" w:type="dxa"/>
          </w:tcPr>
          <w:p w14:paraId="6CE3A78C" w14:textId="15909A95" w:rsidR="00A83E70" w:rsidRDefault="00A83E70" w:rsidP="000A42EA">
            <w:r>
              <w:t>Finalise and submit workers compensation declarations and annual reports (if required)</w:t>
            </w:r>
            <w:r w:rsidR="00DF314D">
              <w:t>.</w:t>
            </w:r>
          </w:p>
        </w:tc>
      </w:tr>
      <w:tr w:rsidR="00A83E70" w14:paraId="1442524C" w14:textId="77777777" w:rsidTr="009A77A9">
        <w:tc>
          <w:tcPr>
            <w:tcW w:w="612" w:type="dxa"/>
          </w:tcPr>
          <w:p w14:paraId="27E8612C" w14:textId="77777777" w:rsidR="00A83E70" w:rsidRDefault="00A83E70" w:rsidP="009A77A9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2988">
              <w:fldChar w:fldCharType="separate"/>
            </w:r>
            <w:r>
              <w:fldChar w:fldCharType="end"/>
            </w:r>
          </w:p>
        </w:tc>
        <w:tc>
          <w:tcPr>
            <w:tcW w:w="8347" w:type="dxa"/>
          </w:tcPr>
          <w:p w14:paraId="18E4955A" w14:textId="7F79A1E1" w:rsidR="00A83E70" w:rsidRDefault="00A83E70" w:rsidP="000A42EA">
            <w:r>
              <w:t>Review and advise client of any changes to wages due to Fair Work</w:t>
            </w:r>
            <w:r w:rsidR="009F31F3">
              <w:t xml:space="preserve"> Commission</w:t>
            </w:r>
            <w:r>
              <w:t xml:space="preserve"> </w:t>
            </w:r>
            <w:r w:rsidR="009F31F3">
              <w:t>a</w:t>
            </w:r>
            <w:r>
              <w:t xml:space="preserve">nnual </w:t>
            </w:r>
            <w:r w:rsidR="009F31F3">
              <w:t>w</w:t>
            </w:r>
            <w:r>
              <w:t>age reviews</w:t>
            </w:r>
            <w:r w:rsidR="00EA223C">
              <w:t xml:space="preserve"> (if required)</w:t>
            </w:r>
            <w:r w:rsidR="00DF314D">
              <w:t>.</w:t>
            </w:r>
          </w:p>
        </w:tc>
      </w:tr>
      <w:tr w:rsidR="00EA223C" w14:paraId="693DCB29" w14:textId="77777777" w:rsidTr="009A77A9">
        <w:tc>
          <w:tcPr>
            <w:tcW w:w="612" w:type="dxa"/>
          </w:tcPr>
          <w:p w14:paraId="02CC2668" w14:textId="77777777" w:rsidR="00EA223C" w:rsidRDefault="00EA223C" w:rsidP="009A77A9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2988">
              <w:fldChar w:fldCharType="separate"/>
            </w:r>
            <w:r>
              <w:fldChar w:fldCharType="end"/>
            </w:r>
          </w:p>
        </w:tc>
        <w:tc>
          <w:tcPr>
            <w:tcW w:w="8347" w:type="dxa"/>
          </w:tcPr>
          <w:p w14:paraId="6CEA07E5" w14:textId="417B7176" w:rsidR="00EA223C" w:rsidRDefault="00EA223C" w:rsidP="009A77A9">
            <w:r>
              <w:t>Advise clients of any changes to the SG statutory rates (effective 1 Jul 202</w:t>
            </w:r>
            <w:r w:rsidR="00240905">
              <w:t>1</w:t>
            </w:r>
            <w:r>
              <w:t>)</w:t>
            </w:r>
            <w:r w:rsidR="00DF314D">
              <w:t>.</w:t>
            </w:r>
          </w:p>
        </w:tc>
      </w:tr>
    </w:tbl>
    <w:p w14:paraId="0D7A89F9" w14:textId="08080997" w:rsidR="00AD2ABC" w:rsidRDefault="00AD2ABC" w:rsidP="000A42EA"/>
    <w:p w14:paraId="3764AC97" w14:textId="53078526" w:rsidR="001135D6" w:rsidRDefault="00DF314D" w:rsidP="000A42EA">
      <w:pPr>
        <w:rPr>
          <w:b/>
          <w:bCs/>
        </w:rPr>
      </w:pPr>
      <w:r>
        <w:rPr>
          <w:b/>
          <w:bCs/>
        </w:rPr>
        <w:t>REMEMBER</w:t>
      </w:r>
    </w:p>
    <w:p w14:paraId="44060B91" w14:textId="6450DE51" w:rsidR="001135D6" w:rsidRDefault="001135D6" w:rsidP="001135D6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Ensure all relevant workpapers are retained, including copies of reports from accounting software detailing information </w:t>
      </w:r>
      <w:r w:rsidR="009F31F3">
        <w:rPr>
          <w:b/>
          <w:bCs/>
        </w:rPr>
        <w:t>used</w:t>
      </w:r>
      <w:r>
        <w:rPr>
          <w:b/>
          <w:bCs/>
        </w:rPr>
        <w:t xml:space="preserve"> in the reconciliation and lodgement process</w:t>
      </w:r>
      <w:r w:rsidR="00DF314D">
        <w:rPr>
          <w:b/>
          <w:bCs/>
        </w:rPr>
        <w:t>.</w:t>
      </w:r>
    </w:p>
    <w:p w14:paraId="70C5D56D" w14:textId="25C95ABA" w:rsidR="001135D6" w:rsidRPr="001135D6" w:rsidRDefault="001135D6" w:rsidP="001135D6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Ensure that appropriate authori</w:t>
      </w:r>
      <w:r w:rsidR="009F31F3">
        <w:rPr>
          <w:b/>
          <w:bCs/>
        </w:rPr>
        <w:t>sations</w:t>
      </w:r>
      <w:r>
        <w:rPr>
          <w:b/>
          <w:bCs/>
        </w:rPr>
        <w:t xml:space="preserve"> are received from clients prior to the completion of the STP finalisation for employees and the ATO, and/or the issue of </w:t>
      </w:r>
      <w:r w:rsidR="009F31F3">
        <w:rPr>
          <w:b/>
          <w:bCs/>
        </w:rPr>
        <w:t>p</w:t>
      </w:r>
      <w:r>
        <w:rPr>
          <w:b/>
          <w:bCs/>
        </w:rPr>
        <w:t xml:space="preserve">ayment </w:t>
      </w:r>
      <w:r w:rsidR="009F31F3">
        <w:rPr>
          <w:b/>
          <w:bCs/>
        </w:rPr>
        <w:t>s</w:t>
      </w:r>
      <w:r>
        <w:rPr>
          <w:b/>
          <w:bCs/>
        </w:rPr>
        <w:t xml:space="preserve">ummaries to employees or the lodgement of the </w:t>
      </w:r>
      <w:r w:rsidR="009F31F3">
        <w:rPr>
          <w:b/>
          <w:bCs/>
        </w:rPr>
        <w:t xml:space="preserve">PSAR </w:t>
      </w:r>
      <w:r>
        <w:rPr>
          <w:b/>
          <w:bCs/>
        </w:rPr>
        <w:t>with the ATO</w:t>
      </w:r>
      <w:r w:rsidR="00DF314D">
        <w:rPr>
          <w:b/>
          <w:bCs/>
        </w:rPr>
        <w:t>.</w:t>
      </w:r>
    </w:p>
    <w:sectPr w:rsidR="001135D6" w:rsidRPr="001135D6" w:rsidSect="009F1505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7D252" w14:textId="77777777" w:rsidR="00622988" w:rsidRDefault="00622988" w:rsidP="00792EE1">
      <w:r>
        <w:separator/>
      </w:r>
    </w:p>
  </w:endnote>
  <w:endnote w:type="continuationSeparator" w:id="0">
    <w:p w14:paraId="564B0146" w14:textId="77777777" w:rsidR="00622988" w:rsidRDefault="00622988" w:rsidP="0079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50488" w14:textId="358EB526" w:rsidR="000A42EA" w:rsidRPr="000A42EA" w:rsidRDefault="000A42EA">
    <w:pPr>
      <w:pStyle w:val="Footer"/>
      <w:rPr>
        <w:sz w:val="16"/>
        <w:szCs w:val="16"/>
      </w:rPr>
    </w:pPr>
    <w:r w:rsidRPr="000A42EA">
      <w:rPr>
        <w:sz w:val="16"/>
        <w:szCs w:val="16"/>
      </w:rPr>
      <w:t>Updated – May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BA6B7" w14:textId="77777777" w:rsidR="00622988" w:rsidRDefault="00622988" w:rsidP="00792EE1">
      <w:r>
        <w:separator/>
      </w:r>
    </w:p>
  </w:footnote>
  <w:footnote w:type="continuationSeparator" w:id="0">
    <w:p w14:paraId="062C137F" w14:textId="77777777" w:rsidR="00622988" w:rsidRDefault="00622988" w:rsidP="00792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7B180" w14:textId="77777777" w:rsidR="00792EE1" w:rsidRDefault="00792EE1" w:rsidP="00792EE1">
    <w:pPr>
      <w:pStyle w:val="Header"/>
      <w:jc w:val="right"/>
    </w:pPr>
    <w:r>
      <w:rPr>
        <w:noProof/>
        <w:lang w:val="en-US"/>
      </w:rPr>
      <w:drawing>
        <wp:inline distT="0" distB="0" distL="0" distR="0" wp14:anchorId="00189AAE" wp14:editId="2F29A6F8">
          <wp:extent cx="1916209" cy="1156173"/>
          <wp:effectExtent l="0" t="0" r="0" b="1270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AT Colour Logo small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714" cy="1215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C4EBA"/>
    <w:multiLevelType w:val="hybridMultilevel"/>
    <w:tmpl w:val="01DED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47276"/>
    <w:multiLevelType w:val="hybridMultilevel"/>
    <w:tmpl w:val="AEBE62E8"/>
    <w:lvl w:ilvl="0" w:tplc="537AE3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11A4A"/>
    <w:multiLevelType w:val="hybridMultilevel"/>
    <w:tmpl w:val="5D5C21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A4DD1"/>
    <w:multiLevelType w:val="hybridMultilevel"/>
    <w:tmpl w:val="6ED0A6F2"/>
    <w:lvl w:ilvl="0" w:tplc="B560BB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62C43"/>
    <w:multiLevelType w:val="hybridMultilevel"/>
    <w:tmpl w:val="86FC0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3454D"/>
    <w:multiLevelType w:val="hybridMultilevel"/>
    <w:tmpl w:val="C8FE77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B0170"/>
    <w:multiLevelType w:val="multilevel"/>
    <w:tmpl w:val="A73E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6F1AED"/>
    <w:multiLevelType w:val="hybridMultilevel"/>
    <w:tmpl w:val="C28647BA"/>
    <w:lvl w:ilvl="0" w:tplc="EBCEE6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C645D"/>
    <w:multiLevelType w:val="hybridMultilevel"/>
    <w:tmpl w:val="FE3E21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E1"/>
    <w:rsid w:val="000045E8"/>
    <w:rsid w:val="000A42EA"/>
    <w:rsid w:val="000D7D5F"/>
    <w:rsid w:val="001135D6"/>
    <w:rsid w:val="001671E6"/>
    <w:rsid w:val="00240905"/>
    <w:rsid w:val="00313E81"/>
    <w:rsid w:val="0035450F"/>
    <w:rsid w:val="00370F1F"/>
    <w:rsid w:val="003F11EB"/>
    <w:rsid w:val="0040493F"/>
    <w:rsid w:val="0046335D"/>
    <w:rsid w:val="00475E99"/>
    <w:rsid w:val="00543C66"/>
    <w:rsid w:val="005501C3"/>
    <w:rsid w:val="006045B2"/>
    <w:rsid w:val="00622988"/>
    <w:rsid w:val="00625F0F"/>
    <w:rsid w:val="0065237F"/>
    <w:rsid w:val="00653267"/>
    <w:rsid w:val="0069596D"/>
    <w:rsid w:val="006B2F1B"/>
    <w:rsid w:val="006D3DEA"/>
    <w:rsid w:val="00753BBC"/>
    <w:rsid w:val="00792EE1"/>
    <w:rsid w:val="007A04A2"/>
    <w:rsid w:val="00891ACB"/>
    <w:rsid w:val="00921926"/>
    <w:rsid w:val="00922EE1"/>
    <w:rsid w:val="00930D92"/>
    <w:rsid w:val="00951745"/>
    <w:rsid w:val="009A7DBC"/>
    <w:rsid w:val="009C1413"/>
    <w:rsid w:val="009D1ED2"/>
    <w:rsid w:val="009F1505"/>
    <w:rsid w:val="009F2865"/>
    <w:rsid w:val="009F31F3"/>
    <w:rsid w:val="00A505FA"/>
    <w:rsid w:val="00A60375"/>
    <w:rsid w:val="00A83E70"/>
    <w:rsid w:val="00A978D1"/>
    <w:rsid w:val="00AB2EC8"/>
    <w:rsid w:val="00AD2ABC"/>
    <w:rsid w:val="00AD70B5"/>
    <w:rsid w:val="00B8683B"/>
    <w:rsid w:val="00BA64E1"/>
    <w:rsid w:val="00C01CDF"/>
    <w:rsid w:val="00C1051F"/>
    <w:rsid w:val="00C15C8D"/>
    <w:rsid w:val="00C94AF2"/>
    <w:rsid w:val="00D30D4B"/>
    <w:rsid w:val="00DB7BCC"/>
    <w:rsid w:val="00DC7A35"/>
    <w:rsid w:val="00DD2248"/>
    <w:rsid w:val="00DE321D"/>
    <w:rsid w:val="00DF314D"/>
    <w:rsid w:val="00E33CD8"/>
    <w:rsid w:val="00EA223C"/>
    <w:rsid w:val="00F9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C17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E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EE1"/>
  </w:style>
  <w:style w:type="paragraph" w:styleId="Footer">
    <w:name w:val="footer"/>
    <w:basedOn w:val="Normal"/>
    <w:link w:val="FooterChar"/>
    <w:uiPriority w:val="99"/>
    <w:unhideWhenUsed/>
    <w:rsid w:val="00792E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EE1"/>
  </w:style>
  <w:style w:type="table" w:styleId="TableGrid">
    <w:name w:val="Table Grid"/>
    <w:basedOn w:val="TableNormal"/>
    <w:uiPriority w:val="39"/>
    <w:rsid w:val="00AD2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1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2E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4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4A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0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4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4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1734</TotalTime>
  <Pages>3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Taxation Office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Rochelle Park</dc:creator>
  <cp:lastModifiedBy>Jo Voight</cp:lastModifiedBy>
  <cp:revision>21</cp:revision>
  <cp:lastPrinted>2020-05-27T06:35:00Z</cp:lastPrinted>
  <dcterms:created xsi:type="dcterms:W3CDTF">2020-05-27T05:44:00Z</dcterms:created>
  <dcterms:modified xsi:type="dcterms:W3CDTF">2020-06-12T02:13:00Z</dcterms:modified>
</cp:coreProperties>
</file>